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4EC46" w14:textId="38548121" w:rsidR="00515A33" w:rsidRPr="005D2D0D" w:rsidRDefault="002C6C80" w:rsidP="00FF1A34">
      <w:pPr>
        <w:spacing w:before="60" w:after="60" w:line="240" w:lineRule="auto"/>
        <w:jc w:val="both"/>
        <w:rPr>
          <w:rFonts w:asciiTheme="majorHAnsi" w:hAnsiTheme="majorHAnsi" w:cstheme="majorHAnsi"/>
          <w:b/>
          <w:sz w:val="28"/>
          <w:szCs w:val="28"/>
          <w:lang w:val="en-US"/>
        </w:rPr>
      </w:pPr>
      <w:r>
        <w:rPr>
          <w:rFonts w:asciiTheme="majorHAnsi" w:hAnsiTheme="majorHAnsi" w:cstheme="majorHAnsi"/>
          <w:b/>
          <w:sz w:val="24"/>
          <w:szCs w:val="24"/>
          <w:lang w:val="en-US"/>
        </w:rPr>
        <w:t>VIỆN TỰ ĐỘNG HÓA KỸ THUẬT QUÂN SỰ - VIỆN KHOA HỌC VÀ CÔNG NGHỆ QUÂN SỰ</w:t>
      </w:r>
      <w:r w:rsidR="004523AF">
        <w:rPr>
          <w:rFonts w:asciiTheme="majorHAnsi" w:hAnsiTheme="majorHAnsi" w:cstheme="majorHAnsi"/>
          <w:b/>
          <w:sz w:val="24"/>
          <w:szCs w:val="24"/>
          <w:lang w:val="en-US"/>
        </w:rPr>
        <w:t xml:space="preserve"> </w:t>
      </w:r>
      <w:r w:rsidR="00897F1F">
        <w:rPr>
          <w:rFonts w:asciiTheme="majorHAnsi" w:hAnsiTheme="majorHAnsi" w:cstheme="majorHAnsi"/>
          <w:b/>
          <w:sz w:val="24"/>
          <w:szCs w:val="24"/>
        </w:rPr>
        <w:t>(</w:t>
      </w:r>
      <w:r w:rsidR="00912DD3">
        <w:rPr>
          <w:rFonts w:asciiTheme="majorHAnsi" w:hAnsiTheme="majorHAnsi" w:cstheme="majorHAnsi"/>
          <w:b/>
          <w:sz w:val="24"/>
          <w:szCs w:val="24"/>
          <w:lang w:val="en-US"/>
        </w:rPr>
        <w:t xml:space="preserve">A. </w:t>
      </w:r>
      <w:r w:rsidR="004523AF">
        <w:rPr>
          <w:rFonts w:asciiTheme="majorHAnsi" w:hAnsiTheme="majorHAnsi" w:cstheme="majorHAnsi"/>
          <w:b/>
          <w:sz w:val="24"/>
          <w:szCs w:val="24"/>
          <w:lang w:val="en-US"/>
        </w:rPr>
        <w:t>C</w:t>
      </w:r>
      <w:r w:rsidR="00FF1A34">
        <w:rPr>
          <w:rFonts w:asciiTheme="majorHAnsi" w:hAnsiTheme="majorHAnsi" w:cstheme="majorHAnsi"/>
          <w:b/>
          <w:sz w:val="24"/>
          <w:szCs w:val="24"/>
          <w:lang w:val="en-US"/>
        </w:rPr>
        <w:t>ontrol, automation in production and improvement of technology institute</w:t>
      </w:r>
      <w:r w:rsidR="004E4021" w:rsidRPr="004E4021">
        <w:rPr>
          <w:rFonts w:asciiTheme="majorHAnsi" w:hAnsiTheme="majorHAnsi" w:cstheme="majorHAnsi"/>
          <w:b/>
          <w:sz w:val="24"/>
          <w:szCs w:val="24"/>
          <w:lang w:val="en-US"/>
        </w:rPr>
        <w:t xml:space="preserve"> </w:t>
      </w:r>
      <w:r w:rsidR="00897F1F">
        <w:rPr>
          <w:rFonts w:asciiTheme="majorHAnsi" w:hAnsiTheme="majorHAnsi" w:cstheme="majorHAnsi"/>
          <w:b/>
          <w:sz w:val="24"/>
          <w:szCs w:val="24"/>
        </w:rPr>
        <w:t xml:space="preserve">- </w:t>
      </w:r>
      <w:r w:rsidR="004E4021">
        <w:rPr>
          <w:rFonts w:asciiTheme="majorHAnsi" w:hAnsiTheme="majorHAnsi" w:cstheme="majorHAnsi"/>
          <w:b/>
          <w:sz w:val="24"/>
          <w:szCs w:val="24"/>
          <w:lang w:val="en-US"/>
        </w:rPr>
        <w:t>CAPITI</w:t>
      </w:r>
      <w:r w:rsidR="00B269A6">
        <w:rPr>
          <w:rFonts w:asciiTheme="majorHAnsi" w:hAnsiTheme="majorHAnsi" w:cstheme="majorHAnsi"/>
          <w:b/>
          <w:sz w:val="24"/>
          <w:szCs w:val="24"/>
          <w:lang w:val="en-US"/>
        </w:rPr>
        <w:t>)</w:t>
      </w:r>
    </w:p>
    <w:p w14:paraId="09291479" w14:textId="77777777" w:rsidR="001E0CEF" w:rsidRPr="001E0CEF" w:rsidRDefault="001E0CEF" w:rsidP="00FF1A34">
      <w:pPr>
        <w:spacing w:before="60" w:after="60" w:line="240" w:lineRule="auto"/>
        <w:rPr>
          <w:rFonts w:asciiTheme="majorHAnsi" w:hAnsiTheme="majorHAnsi" w:cstheme="majorHAnsi"/>
          <w:b/>
          <w:sz w:val="28"/>
          <w:szCs w:val="28"/>
          <w:lang w:val="en-US"/>
        </w:rPr>
      </w:pPr>
      <w:r w:rsidRPr="001E0CEF">
        <w:rPr>
          <w:rFonts w:asciiTheme="majorHAnsi" w:hAnsiTheme="majorHAnsi" w:cstheme="majorHAnsi"/>
          <w:b/>
          <w:sz w:val="28"/>
          <w:szCs w:val="28"/>
          <w:lang w:val="en-US"/>
        </w:rPr>
        <w:t xml:space="preserve">1. </w:t>
      </w:r>
      <w:proofErr w:type="spellStart"/>
      <w:r w:rsidRPr="001E0CEF">
        <w:rPr>
          <w:rFonts w:asciiTheme="majorHAnsi" w:hAnsiTheme="majorHAnsi" w:cstheme="majorHAnsi"/>
          <w:b/>
          <w:sz w:val="28"/>
          <w:szCs w:val="28"/>
          <w:lang w:val="en-US"/>
        </w:rPr>
        <w:t>Định</w:t>
      </w:r>
      <w:proofErr w:type="spellEnd"/>
      <w:r w:rsidRPr="001E0CEF">
        <w:rPr>
          <w:rFonts w:asciiTheme="majorHAnsi" w:hAnsiTheme="majorHAnsi" w:cstheme="majorHAnsi"/>
          <w:b/>
          <w:sz w:val="28"/>
          <w:szCs w:val="28"/>
          <w:lang w:val="en-US"/>
        </w:rPr>
        <w:t xml:space="preserve"> </w:t>
      </w:r>
      <w:proofErr w:type="spellStart"/>
      <w:r w:rsidRPr="001E0CEF">
        <w:rPr>
          <w:rFonts w:asciiTheme="majorHAnsi" w:hAnsiTheme="majorHAnsi" w:cstheme="majorHAnsi"/>
          <w:b/>
          <w:sz w:val="28"/>
          <w:szCs w:val="28"/>
          <w:lang w:val="en-US"/>
        </w:rPr>
        <w:t>nghĩa</w:t>
      </w:r>
      <w:proofErr w:type="spellEnd"/>
      <w:r w:rsidRPr="001E0CEF">
        <w:rPr>
          <w:rFonts w:asciiTheme="majorHAnsi" w:hAnsiTheme="majorHAnsi" w:cstheme="majorHAnsi"/>
          <w:b/>
          <w:sz w:val="28"/>
          <w:szCs w:val="28"/>
          <w:lang w:val="en-US"/>
        </w:rPr>
        <w:t xml:space="preserve"> </w:t>
      </w:r>
      <w:proofErr w:type="spellStart"/>
      <w:r w:rsidRPr="001E0CEF">
        <w:rPr>
          <w:rFonts w:asciiTheme="majorHAnsi" w:hAnsiTheme="majorHAnsi" w:cstheme="majorHAnsi"/>
          <w:b/>
          <w:sz w:val="28"/>
          <w:szCs w:val="28"/>
          <w:lang w:val="en-US"/>
        </w:rPr>
        <w:t>và</w:t>
      </w:r>
      <w:proofErr w:type="spellEnd"/>
      <w:r w:rsidRPr="001E0CEF">
        <w:rPr>
          <w:rFonts w:asciiTheme="majorHAnsi" w:hAnsiTheme="majorHAnsi" w:cstheme="majorHAnsi"/>
          <w:b/>
          <w:sz w:val="28"/>
          <w:szCs w:val="28"/>
          <w:lang w:val="en-US"/>
        </w:rPr>
        <w:t xml:space="preserve"> </w:t>
      </w:r>
      <w:proofErr w:type="spellStart"/>
      <w:r w:rsidRPr="001E0CEF">
        <w:rPr>
          <w:rFonts w:asciiTheme="majorHAnsi" w:hAnsiTheme="majorHAnsi" w:cstheme="majorHAnsi"/>
          <w:b/>
          <w:sz w:val="28"/>
          <w:szCs w:val="28"/>
          <w:lang w:val="en-US"/>
        </w:rPr>
        <w:t>giải</w:t>
      </w:r>
      <w:proofErr w:type="spellEnd"/>
      <w:r w:rsidRPr="001E0CEF">
        <w:rPr>
          <w:rFonts w:asciiTheme="majorHAnsi" w:hAnsiTheme="majorHAnsi" w:cstheme="majorHAnsi"/>
          <w:b/>
          <w:sz w:val="28"/>
          <w:szCs w:val="28"/>
          <w:lang w:val="en-US"/>
        </w:rPr>
        <w:t xml:space="preserve"> </w:t>
      </w:r>
      <w:proofErr w:type="spellStart"/>
      <w:r w:rsidRPr="001E0CEF">
        <w:rPr>
          <w:rFonts w:asciiTheme="majorHAnsi" w:hAnsiTheme="majorHAnsi" w:cstheme="majorHAnsi"/>
          <w:b/>
          <w:sz w:val="28"/>
          <w:szCs w:val="28"/>
          <w:lang w:val="en-US"/>
        </w:rPr>
        <w:t>thích</w:t>
      </w:r>
      <w:proofErr w:type="spellEnd"/>
      <w:r w:rsidRPr="001E0CEF">
        <w:rPr>
          <w:rFonts w:asciiTheme="majorHAnsi" w:hAnsiTheme="majorHAnsi" w:cstheme="majorHAnsi"/>
          <w:b/>
          <w:sz w:val="28"/>
          <w:szCs w:val="28"/>
          <w:lang w:val="en-US"/>
        </w:rPr>
        <w:t xml:space="preserve"> </w:t>
      </w:r>
      <w:proofErr w:type="spellStart"/>
      <w:r w:rsidRPr="001E0CEF">
        <w:rPr>
          <w:rFonts w:asciiTheme="majorHAnsi" w:hAnsiTheme="majorHAnsi" w:cstheme="majorHAnsi"/>
          <w:b/>
          <w:sz w:val="28"/>
          <w:szCs w:val="28"/>
          <w:lang w:val="en-US"/>
        </w:rPr>
        <w:t>từ</w:t>
      </w:r>
      <w:proofErr w:type="spellEnd"/>
    </w:p>
    <w:p w14:paraId="08030DAC" w14:textId="77777777" w:rsidR="00CA7EA2" w:rsidRPr="00237E80" w:rsidRDefault="00CA7EA2" w:rsidP="00FF1A34">
      <w:pPr>
        <w:spacing w:before="60" w:after="60" w:line="240" w:lineRule="auto"/>
        <w:jc w:val="both"/>
        <w:rPr>
          <w:rFonts w:ascii="Times New Roman" w:hAnsi="Times New Roman" w:cs="Times New Roman"/>
          <w:sz w:val="28"/>
          <w:szCs w:val="28"/>
        </w:rPr>
      </w:pPr>
      <w:r w:rsidRPr="00CA7EA2">
        <w:rPr>
          <w:rFonts w:ascii="Times New Roman" w:hAnsi="Times New Roman" w:cs="Times New Roman"/>
          <w:sz w:val="28"/>
          <w:szCs w:val="28"/>
        </w:rPr>
        <w:t xml:space="preserve">Viện </w:t>
      </w:r>
      <w:r w:rsidR="009C10DB">
        <w:rPr>
          <w:rFonts w:ascii="Times New Roman" w:hAnsi="Times New Roman" w:cs="Times New Roman"/>
          <w:sz w:val="28"/>
          <w:szCs w:val="28"/>
          <w:lang w:val="en-US"/>
        </w:rPr>
        <w:t>TĐH</w:t>
      </w:r>
      <w:r w:rsidRPr="00CA7EA2">
        <w:rPr>
          <w:rFonts w:ascii="Times New Roman" w:hAnsi="Times New Roman" w:cs="Times New Roman"/>
          <w:sz w:val="28"/>
          <w:szCs w:val="28"/>
        </w:rPr>
        <w:t xml:space="preserve"> KTQS </w:t>
      </w:r>
      <w:proofErr w:type="spellStart"/>
      <w:r w:rsidR="007F02F6">
        <w:rPr>
          <w:rFonts w:ascii="Times New Roman" w:hAnsi="Times New Roman" w:cs="Times New Roman"/>
          <w:sz w:val="28"/>
          <w:szCs w:val="28"/>
          <w:lang w:val="en-US"/>
        </w:rPr>
        <w:t>có</w:t>
      </w:r>
      <w:proofErr w:type="spellEnd"/>
      <w:r w:rsidR="007F02F6">
        <w:rPr>
          <w:rFonts w:ascii="Times New Roman" w:hAnsi="Times New Roman" w:cs="Times New Roman"/>
          <w:sz w:val="28"/>
          <w:szCs w:val="28"/>
          <w:lang w:val="en-US"/>
        </w:rPr>
        <w:t xml:space="preserve"> </w:t>
      </w:r>
      <w:r w:rsidRPr="00CA7EA2">
        <w:rPr>
          <w:rFonts w:ascii="Times New Roman" w:hAnsi="Times New Roman" w:cs="Times New Roman"/>
          <w:sz w:val="28"/>
          <w:szCs w:val="28"/>
        </w:rPr>
        <w:t>tiền thân là Liên hiệp Khoa học sản xuất III</w:t>
      </w:r>
      <w:r w:rsidRPr="00CA7EA2">
        <w:rPr>
          <w:rFonts w:ascii="Times New Roman" w:hAnsi="Times New Roman" w:cs="Times New Roman"/>
          <w:sz w:val="28"/>
          <w:szCs w:val="28"/>
          <w:lang w:val="it-IT"/>
        </w:rPr>
        <w:t>,</w:t>
      </w:r>
      <w:r w:rsidRPr="00CA7EA2">
        <w:rPr>
          <w:rFonts w:ascii="Times New Roman" w:hAnsi="Times New Roman" w:cs="Times New Roman"/>
          <w:sz w:val="28"/>
          <w:szCs w:val="28"/>
        </w:rPr>
        <w:t xml:space="preserve"> được thành lập theo Nghị định 21/HĐBT ngày 03/4/1989 của Hội đồng Bộ trưởng và Quyết định số 70/QĐ-QP ngày 03/4</w:t>
      </w:r>
      <w:r w:rsidRPr="00CA7EA2">
        <w:rPr>
          <w:rFonts w:ascii="Times New Roman" w:hAnsi="Times New Roman" w:cs="Times New Roman"/>
          <w:sz w:val="28"/>
          <w:szCs w:val="28"/>
          <w:lang w:val="it-IT"/>
        </w:rPr>
        <w:t>/</w:t>
      </w:r>
      <w:r w:rsidRPr="00CA7EA2">
        <w:rPr>
          <w:rFonts w:ascii="Times New Roman" w:hAnsi="Times New Roman" w:cs="Times New Roman"/>
          <w:sz w:val="28"/>
          <w:szCs w:val="28"/>
        </w:rPr>
        <w:t>1989 của Bộ trưởng B</w:t>
      </w:r>
      <w:r w:rsidR="004E0387">
        <w:rPr>
          <w:rFonts w:ascii="Times New Roman" w:hAnsi="Times New Roman" w:cs="Times New Roman"/>
          <w:sz w:val="28"/>
          <w:szCs w:val="28"/>
          <w:lang w:val="en-US"/>
        </w:rPr>
        <w:t>QP</w:t>
      </w:r>
      <w:r w:rsidR="007F02F6">
        <w:rPr>
          <w:rFonts w:ascii="Times New Roman" w:hAnsi="Times New Roman" w:cs="Times New Roman"/>
          <w:sz w:val="28"/>
          <w:szCs w:val="28"/>
          <w:lang w:val="en-US"/>
        </w:rPr>
        <w:t xml:space="preserve">, </w:t>
      </w:r>
      <w:proofErr w:type="spellStart"/>
      <w:r w:rsidR="007F02F6">
        <w:rPr>
          <w:rFonts w:ascii="Times New Roman" w:hAnsi="Times New Roman" w:cs="Times New Roman"/>
          <w:sz w:val="28"/>
          <w:szCs w:val="28"/>
          <w:lang w:val="en-US"/>
        </w:rPr>
        <w:t>đến</w:t>
      </w:r>
      <w:proofErr w:type="spellEnd"/>
      <w:r w:rsidRPr="00CA7EA2">
        <w:rPr>
          <w:rFonts w:ascii="Times New Roman" w:hAnsi="Times New Roman" w:cs="Times New Roman"/>
          <w:sz w:val="28"/>
          <w:szCs w:val="28"/>
        </w:rPr>
        <w:t xml:space="preserve"> </w:t>
      </w:r>
      <w:r w:rsidR="007F02F6">
        <w:rPr>
          <w:rFonts w:ascii="Times New Roman" w:hAnsi="Times New Roman" w:cs="Times New Roman"/>
          <w:sz w:val="28"/>
          <w:szCs w:val="28"/>
          <w:lang w:val="en-US"/>
        </w:rPr>
        <w:t>n</w:t>
      </w:r>
      <w:r w:rsidRPr="00CA7EA2">
        <w:rPr>
          <w:rFonts w:ascii="Times New Roman" w:hAnsi="Times New Roman" w:cs="Times New Roman"/>
          <w:sz w:val="28"/>
          <w:szCs w:val="28"/>
        </w:rPr>
        <w:t>ăm 199</w:t>
      </w:r>
      <w:r w:rsidR="007F02F6">
        <w:rPr>
          <w:rFonts w:ascii="Times New Roman" w:hAnsi="Times New Roman" w:cs="Times New Roman"/>
          <w:sz w:val="28"/>
          <w:szCs w:val="28"/>
          <w:lang w:val="en-US"/>
        </w:rPr>
        <w:t xml:space="preserve">0 </w:t>
      </w:r>
      <w:r w:rsidR="007F02F6" w:rsidRPr="00CA7EA2">
        <w:rPr>
          <w:rFonts w:ascii="Times New Roman" w:hAnsi="Times New Roman" w:cs="Times New Roman"/>
          <w:sz w:val="28"/>
          <w:szCs w:val="28"/>
        </w:rPr>
        <w:t>theo Quyết định số 145/QĐ-T</w:t>
      </w:r>
      <w:r w:rsidR="004E0387">
        <w:rPr>
          <w:rFonts w:ascii="Times New Roman" w:hAnsi="Times New Roman" w:cs="Times New Roman"/>
          <w:sz w:val="28"/>
          <w:szCs w:val="28"/>
          <w:lang w:val="en-US"/>
        </w:rPr>
        <w:t>M</w:t>
      </w:r>
      <w:r w:rsidR="007F02F6" w:rsidRPr="00CA7EA2">
        <w:rPr>
          <w:rFonts w:ascii="Times New Roman" w:hAnsi="Times New Roman" w:cs="Times New Roman"/>
          <w:sz w:val="28"/>
          <w:szCs w:val="28"/>
        </w:rPr>
        <w:t xml:space="preserve"> ngày 04/5/1990 của Tổng Tham mưu trưởng QĐNDVN</w:t>
      </w:r>
      <w:r w:rsidRPr="00CA7EA2">
        <w:rPr>
          <w:rFonts w:ascii="Times New Roman" w:hAnsi="Times New Roman" w:cs="Times New Roman"/>
          <w:sz w:val="28"/>
          <w:szCs w:val="28"/>
        </w:rPr>
        <w:t>, Việ</w:t>
      </w:r>
      <w:r w:rsidR="004523AF">
        <w:rPr>
          <w:rFonts w:ascii="Times New Roman" w:hAnsi="Times New Roman" w:cs="Times New Roman"/>
          <w:sz w:val="28"/>
          <w:szCs w:val="28"/>
        </w:rPr>
        <w:t>n mang</w:t>
      </w:r>
      <w:r w:rsidR="00B0639D">
        <w:rPr>
          <w:rFonts w:ascii="Times New Roman" w:hAnsi="Times New Roman" w:cs="Times New Roman"/>
          <w:sz w:val="28"/>
          <w:szCs w:val="28"/>
        </w:rPr>
        <w:t xml:space="preserve"> </w:t>
      </w:r>
      <w:r w:rsidR="004523AF">
        <w:rPr>
          <w:rFonts w:ascii="Times New Roman" w:hAnsi="Times New Roman" w:cs="Times New Roman"/>
          <w:sz w:val="28"/>
          <w:szCs w:val="28"/>
        </w:rPr>
        <w:t>tên</w:t>
      </w:r>
      <w:r w:rsidR="00B0639D">
        <w:rPr>
          <w:rFonts w:ascii="Times New Roman" w:hAnsi="Times New Roman" w:cs="Times New Roman"/>
          <w:sz w:val="28"/>
          <w:szCs w:val="28"/>
        </w:rPr>
        <w:t xml:space="preserve"> </w:t>
      </w:r>
      <w:proofErr w:type="spellStart"/>
      <w:r w:rsidR="007F02F6">
        <w:rPr>
          <w:rFonts w:ascii="Times New Roman" w:hAnsi="Times New Roman" w:cs="Times New Roman"/>
          <w:sz w:val="28"/>
          <w:szCs w:val="28"/>
          <w:lang w:val="en-US"/>
        </w:rPr>
        <w:t>quân</w:t>
      </w:r>
      <w:proofErr w:type="spellEnd"/>
      <w:r w:rsidR="00B0639D">
        <w:rPr>
          <w:rFonts w:ascii="Times New Roman" w:hAnsi="Times New Roman" w:cs="Times New Roman"/>
          <w:sz w:val="28"/>
          <w:szCs w:val="28"/>
        </w:rPr>
        <w:t xml:space="preserve"> </w:t>
      </w:r>
      <w:proofErr w:type="spellStart"/>
      <w:r w:rsidR="007F02F6">
        <w:rPr>
          <w:rFonts w:ascii="Times New Roman" w:hAnsi="Times New Roman" w:cs="Times New Roman"/>
          <w:sz w:val="28"/>
          <w:szCs w:val="28"/>
          <w:lang w:val="en-US"/>
        </w:rPr>
        <w:t>sự</w:t>
      </w:r>
      <w:proofErr w:type="spellEnd"/>
      <w:r w:rsidR="00B0639D">
        <w:rPr>
          <w:rFonts w:ascii="Times New Roman" w:hAnsi="Times New Roman" w:cs="Times New Roman"/>
          <w:sz w:val="28"/>
          <w:szCs w:val="28"/>
        </w:rPr>
        <w:t xml:space="preserve"> </w:t>
      </w:r>
      <w:proofErr w:type="spellStart"/>
      <w:r w:rsidR="007F02F6">
        <w:rPr>
          <w:rFonts w:ascii="Times New Roman" w:hAnsi="Times New Roman" w:cs="Times New Roman"/>
          <w:sz w:val="28"/>
          <w:szCs w:val="28"/>
          <w:lang w:val="en-US"/>
        </w:rPr>
        <w:t>là</w:t>
      </w:r>
      <w:proofErr w:type="spellEnd"/>
      <w:r w:rsidR="007F02F6">
        <w:rPr>
          <w:rFonts w:ascii="Times New Roman" w:hAnsi="Times New Roman" w:cs="Times New Roman"/>
          <w:sz w:val="28"/>
          <w:szCs w:val="28"/>
          <w:lang w:val="en-US"/>
        </w:rPr>
        <w:t xml:space="preserve"> </w:t>
      </w:r>
      <w:r w:rsidRPr="00CA7EA2">
        <w:rPr>
          <w:rFonts w:ascii="Times New Roman" w:hAnsi="Times New Roman" w:cs="Times New Roman"/>
          <w:sz w:val="28"/>
          <w:szCs w:val="28"/>
        </w:rPr>
        <w:t>iệ</w:t>
      </w:r>
      <w:r w:rsidR="004E0387">
        <w:rPr>
          <w:rFonts w:ascii="Times New Roman" w:hAnsi="Times New Roman" w:cs="Times New Roman"/>
          <w:sz w:val="28"/>
          <w:szCs w:val="28"/>
        </w:rPr>
        <w:t xml:space="preserve">n </w:t>
      </w:r>
      <w:r w:rsidR="004E0387">
        <w:rPr>
          <w:rFonts w:ascii="Times New Roman" w:hAnsi="Times New Roman" w:cs="Times New Roman"/>
          <w:sz w:val="28"/>
          <w:szCs w:val="28"/>
          <w:lang w:val="en-US"/>
        </w:rPr>
        <w:t>n</w:t>
      </w:r>
      <w:r w:rsidRPr="00CA7EA2">
        <w:rPr>
          <w:rFonts w:ascii="Times New Roman" w:hAnsi="Times New Roman" w:cs="Times New Roman"/>
          <w:sz w:val="28"/>
          <w:szCs w:val="28"/>
        </w:rPr>
        <w:t xml:space="preserve">ghiên cứu </w:t>
      </w:r>
      <w:r w:rsidR="009C10DB">
        <w:rPr>
          <w:rFonts w:ascii="Times New Roman" w:hAnsi="Times New Roman" w:cs="Times New Roman"/>
          <w:sz w:val="28"/>
          <w:szCs w:val="28"/>
          <w:lang w:val="en-US"/>
        </w:rPr>
        <w:t>TĐH</w:t>
      </w:r>
      <w:r w:rsidRPr="00CA7EA2">
        <w:rPr>
          <w:rFonts w:ascii="Times New Roman" w:hAnsi="Times New Roman" w:cs="Times New Roman"/>
          <w:sz w:val="28"/>
          <w:szCs w:val="28"/>
        </w:rPr>
        <w:t xml:space="preserve"> KTQS</w:t>
      </w:r>
      <w:r w:rsidR="004523AF" w:rsidRPr="004523AF">
        <w:rPr>
          <w:rFonts w:ascii="Times New Roman" w:hAnsi="Times New Roman" w:cs="Times New Roman"/>
          <w:sz w:val="28"/>
          <w:szCs w:val="28"/>
        </w:rPr>
        <w:t>, trực thuộc BQP</w:t>
      </w:r>
      <w:r w:rsidRPr="00CA7EA2">
        <w:rPr>
          <w:rFonts w:ascii="Times New Roman" w:hAnsi="Times New Roman" w:cs="Times New Roman"/>
          <w:sz w:val="28"/>
          <w:szCs w:val="28"/>
        </w:rPr>
        <w:t xml:space="preserve">. Tháng 6/2000, theo Quyết định số 184/QĐ-TTG của Thủ tướng Chính phủ, Viện </w:t>
      </w:r>
      <w:r w:rsidR="009C10DB" w:rsidRPr="009C10DB">
        <w:rPr>
          <w:rFonts w:ascii="Times New Roman" w:hAnsi="Times New Roman" w:cs="Times New Roman"/>
          <w:sz w:val="28"/>
          <w:szCs w:val="28"/>
        </w:rPr>
        <w:t>TĐH</w:t>
      </w:r>
      <w:r w:rsidRPr="00CA7EA2">
        <w:rPr>
          <w:rFonts w:ascii="Times New Roman" w:hAnsi="Times New Roman" w:cs="Times New Roman"/>
          <w:sz w:val="28"/>
          <w:szCs w:val="28"/>
        </w:rPr>
        <w:t xml:space="preserve"> KTQS trực thuộc Trung tâm Khoa học kỹ thuậ</w:t>
      </w:r>
      <w:r w:rsidR="004E0387">
        <w:rPr>
          <w:rFonts w:ascii="Times New Roman" w:hAnsi="Times New Roman" w:cs="Times New Roman"/>
          <w:sz w:val="28"/>
          <w:szCs w:val="28"/>
        </w:rPr>
        <w:t xml:space="preserve">t </w:t>
      </w:r>
      <w:r w:rsidR="004E0387" w:rsidRPr="004E0387">
        <w:rPr>
          <w:rFonts w:ascii="Times New Roman" w:hAnsi="Times New Roman" w:cs="Times New Roman"/>
          <w:sz w:val="28"/>
          <w:szCs w:val="28"/>
        </w:rPr>
        <w:t xml:space="preserve">và </w:t>
      </w:r>
      <w:r w:rsidRPr="00CA7EA2">
        <w:rPr>
          <w:rFonts w:ascii="Times New Roman" w:hAnsi="Times New Roman" w:cs="Times New Roman"/>
          <w:sz w:val="28"/>
          <w:szCs w:val="28"/>
        </w:rPr>
        <w:t>Công nghệ quân sự, Bộ Quốc phòng (nay là Viện KH-CNQS, B</w:t>
      </w:r>
      <w:r w:rsidR="004E0387" w:rsidRPr="004E0387">
        <w:rPr>
          <w:rFonts w:ascii="Times New Roman" w:hAnsi="Times New Roman" w:cs="Times New Roman"/>
          <w:sz w:val="28"/>
          <w:szCs w:val="28"/>
        </w:rPr>
        <w:t>QP</w:t>
      </w:r>
      <w:r w:rsidRPr="00CA7EA2">
        <w:rPr>
          <w:rFonts w:ascii="Times New Roman" w:hAnsi="Times New Roman" w:cs="Times New Roman"/>
          <w:sz w:val="28"/>
          <w:szCs w:val="28"/>
        </w:rPr>
        <w:t>).</w:t>
      </w:r>
    </w:p>
    <w:p w14:paraId="78303D4C" w14:textId="77777777" w:rsidR="00736C29" w:rsidRPr="00CA7EA2" w:rsidRDefault="00736C29" w:rsidP="00FF1A34">
      <w:pPr>
        <w:spacing w:before="60" w:after="60" w:line="240" w:lineRule="auto"/>
        <w:rPr>
          <w:rFonts w:asciiTheme="majorHAnsi" w:hAnsiTheme="majorHAnsi" w:cstheme="majorHAnsi"/>
          <w:b/>
          <w:sz w:val="28"/>
          <w:szCs w:val="28"/>
        </w:rPr>
      </w:pPr>
      <w:r w:rsidRPr="00CA7EA2">
        <w:rPr>
          <w:rFonts w:asciiTheme="majorHAnsi" w:hAnsiTheme="majorHAnsi" w:cstheme="majorHAnsi"/>
          <w:b/>
          <w:sz w:val="28"/>
          <w:szCs w:val="28"/>
        </w:rPr>
        <w:t xml:space="preserve">2. </w:t>
      </w:r>
      <w:r w:rsidR="00B269A6" w:rsidRPr="00237E80">
        <w:rPr>
          <w:rFonts w:asciiTheme="majorHAnsi" w:hAnsiTheme="majorHAnsi" w:cstheme="majorHAnsi"/>
          <w:b/>
          <w:sz w:val="28"/>
          <w:szCs w:val="28"/>
        </w:rPr>
        <w:t>Vị trí, c</w:t>
      </w:r>
      <w:r w:rsidR="002C6C80" w:rsidRPr="00CA7EA2">
        <w:rPr>
          <w:rFonts w:asciiTheme="majorHAnsi" w:hAnsiTheme="majorHAnsi" w:cstheme="majorHAnsi"/>
          <w:b/>
          <w:sz w:val="28"/>
          <w:szCs w:val="28"/>
        </w:rPr>
        <w:t>hức năng, nhiệm vụ</w:t>
      </w:r>
    </w:p>
    <w:p w14:paraId="6DAC8731" w14:textId="77777777" w:rsidR="00B269A6" w:rsidRPr="00CD099B" w:rsidRDefault="00F920C9" w:rsidP="00FF1A34">
      <w:pPr>
        <w:spacing w:before="60" w:after="60" w:line="240" w:lineRule="auto"/>
        <w:jc w:val="both"/>
        <w:rPr>
          <w:rFonts w:ascii="Times New Roman" w:hAnsi="Times New Roman" w:cs="Times New Roman"/>
          <w:iCs/>
          <w:sz w:val="28"/>
          <w:szCs w:val="28"/>
          <w:lang w:val="pt-PT"/>
        </w:rPr>
      </w:pPr>
      <w:r w:rsidRPr="00F920C9">
        <w:rPr>
          <w:rFonts w:ascii="Times New Roman" w:hAnsi="Times New Roman" w:cs="Times New Roman"/>
          <w:sz w:val="28"/>
          <w:szCs w:val="28"/>
        </w:rPr>
        <w:t>V</w:t>
      </w:r>
      <w:r w:rsidR="004523AF" w:rsidRPr="004523AF">
        <w:rPr>
          <w:rFonts w:ascii="Times New Roman" w:hAnsi="Times New Roman" w:cs="Times New Roman"/>
          <w:sz w:val="28"/>
          <w:szCs w:val="28"/>
        </w:rPr>
        <w:t>iệ</w:t>
      </w:r>
      <w:r w:rsidR="004B6ACD">
        <w:rPr>
          <w:rFonts w:ascii="Times New Roman" w:hAnsi="Times New Roman" w:cs="Times New Roman"/>
          <w:sz w:val="28"/>
          <w:szCs w:val="28"/>
        </w:rPr>
        <w:t xml:space="preserve">n </w:t>
      </w:r>
      <w:r w:rsidR="004B6ACD" w:rsidRPr="004B6ACD">
        <w:rPr>
          <w:rFonts w:ascii="Times New Roman" w:hAnsi="Times New Roman" w:cs="Times New Roman"/>
          <w:sz w:val="28"/>
          <w:szCs w:val="28"/>
        </w:rPr>
        <w:t>chuyên</w:t>
      </w:r>
      <w:r w:rsidR="00163426">
        <w:rPr>
          <w:rFonts w:ascii="Times New Roman" w:hAnsi="Times New Roman" w:cs="Times New Roman"/>
          <w:sz w:val="28"/>
          <w:szCs w:val="28"/>
        </w:rPr>
        <w:t xml:space="preserve"> ngành trong </w:t>
      </w:r>
      <w:r w:rsidR="00163426" w:rsidRPr="00163426">
        <w:rPr>
          <w:rFonts w:ascii="Times New Roman" w:hAnsi="Times New Roman" w:cs="Times New Roman"/>
          <w:sz w:val="28"/>
          <w:szCs w:val="28"/>
        </w:rPr>
        <w:t>Q</w:t>
      </w:r>
      <w:r w:rsidR="004523AF" w:rsidRPr="004523AF">
        <w:rPr>
          <w:rFonts w:ascii="Times New Roman" w:hAnsi="Times New Roman" w:cs="Times New Roman"/>
          <w:sz w:val="28"/>
          <w:szCs w:val="28"/>
        </w:rPr>
        <w:t>uân độ</w:t>
      </w:r>
      <w:r w:rsidR="004523AF">
        <w:rPr>
          <w:rFonts w:ascii="Times New Roman" w:hAnsi="Times New Roman" w:cs="Times New Roman"/>
          <w:sz w:val="28"/>
          <w:szCs w:val="28"/>
        </w:rPr>
        <w:t>i</w:t>
      </w:r>
      <w:r w:rsidR="00832DEC" w:rsidRPr="00832DEC">
        <w:rPr>
          <w:rFonts w:ascii="Times New Roman" w:hAnsi="Times New Roman" w:cs="Times New Roman"/>
          <w:sz w:val="28"/>
          <w:szCs w:val="28"/>
        </w:rPr>
        <w:t xml:space="preserve"> và </w:t>
      </w:r>
      <w:r w:rsidR="00CD099B">
        <w:rPr>
          <w:rFonts w:ascii="Times New Roman" w:hAnsi="Times New Roman" w:cs="Times New Roman"/>
          <w:sz w:val="28"/>
          <w:szCs w:val="28"/>
        </w:rPr>
        <w:t xml:space="preserve">là </w:t>
      </w:r>
      <w:r w:rsidR="00CD099B" w:rsidRPr="00CD099B">
        <w:rPr>
          <w:rFonts w:ascii="Times New Roman" w:hAnsi="Times New Roman" w:cs="Times New Roman"/>
          <w:sz w:val="28"/>
          <w:szCs w:val="28"/>
        </w:rPr>
        <w:t>đơn vị</w:t>
      </w:r>
      <w:r w:rsidR="004523AF" w:rsidRPr="004523AF">
        <w:rPr>
          <w:rFonts w:ascii="Times New Roman" w:hAnsi="Times New Roman" w:cs="Times New Roman"/>
          <w:sz w:val="28"/>
          <w:szCs w:val="28"/>
        </w:rPr>
        <w:t xml:space="preserve"> nghiên cứu cấp </w:t>
      </w:r>
      <w:r w:rsidR="00163426" w:rsidRPr="00163426">
        <w:rPr>
          <w:rFonts w:ascii="Times New Roman" w:hAnsi="Times New Roman" w:cs="Times New Roman"/>
          <w:sz w:val="28"/>
          <w:szCs w:val="28"/>
        </w:rPr>
        <w:t>Q</w:t>
      </w:r>
      <w:r w:rsidR="004523AF" w:rsidRPr="004523AF">
        <w:rPr>
          <w:rFonts w:ascii="Times New Roman" w:hAnsi="Times New Roman" w:cs="Times New Roman"/>
          <w:sz w:val="28"/>
          <w:szCs w:val="28"/>
        </w:rPr>
        <w:t>uốc gia về</w:t>
      </w:r>
      <w:r w:rsidR="004523AF">
        <w:rPr>
          <w:rFonts w:ascii="Times New Roman" w:hAnsi="Times New Roman" w:cs="Times New Roman"/>
          <w:sz w:val="28"/>
          <w:szCs w:val="28"/>
        </w:rPr>
        <w:t xml:space="preserve"> </w:t>
      </w:r>
      <w:r w:rsidR="004B6ACD" w:rsidRPr="004B6ACD">
        <w:rPr>
          <w:rFonts w:ascii="Times New Roman" w:hAnsi="Times New Roman" w:cs="Times New Roman"/>
          <w:sz w:val="28"/>
          <w:szCs w:val="28"/>
        </w:rPr>
        <w:t>Kỹ thuật điề</w:t>
      </w:r>
      <w:r w:rsidR="004B6ACD">
        <w:rPr>
          <w:rFonts w:ascii="Times New Roman" w:hAnsi="Times New Roman" w:cs="Times New Roman"/>
          <w:sz w:val="28"/>
          <w:szCs w:val="28"/>
        </w:rPr>
        <w:t>u kh</w:t>
      </w:r>
      <w:r w:rsidR="004B6ACD" w:rsidRPr="004B6ACD">
        <w:rPr>
          <w:rFonts w:ascii="Times New Roman" w:hAnsi="Times New Roman" w:cs="Times New Roman"/>
          <w:sz w:val="28"/>
          <w:szCs w:val="28"/>
        </w:rPr>
        <w:t xml:space="preserve">iển và </w:t>
      </w:r>
      <w:r w:rsidR="004523AF" w:rsidRPr="004523AF">
        <w:rPr>
          <w:rFonts w:ascii="Times New Roman" w:hAnsi="Times New Roman" w:cs="Times New Roman"/>
          <w:sz w:val="28"/>
          <w:szCs w:val="28"/>
        </w:rPr>
        <w:t>Công nghệ tự độ</w:t>
      </w:r>
      <w:r w:rsidR="00B269A6">
        <w:rPr>
          <w:rFonts w:ascii="Times New Roman" w:hAnsi="Times New Roman" w:cs="Times New Roman"/>
          <w:sz w:val="28"/>
          <w:szCs w:val="28"/>
        </w:rPr>
        <w:t>ng hóa</w:t>
      </w:r>
      <w:r w:rsidR="00CD099B" w:rsidRPr="00CD099B">
        <w:rPr>
          <w:rFonts w:ascii="Times New Roman" w:hAnsi="Times New Roman" w:cs="Times New Roman"/>
          <w:sz w:val="28"/>
          <w:szCs w:val="28"/>
        </w:rPr>
        <w:t>.</w:t>
      </w:r>
      <w:r w:rsidR="00B269A6" w:rsidRPr="00B269A6">
        <w:rPr>
          <w:rFonts w:ascii="Times New Roman" w:hAnsi="Times New Roman" w:cs="Times New Roman"/>
          <w:sz w:val="28"/>
          <w:szCs w:val="28"/>
        </w:rPr>
        <w:t xml:space="preserve"> </w:t>
      </w:r>
      <w:r w:rsidR="00CD099B" w:rsidRPr="00CD099B">
        <w:rPr>
          <w:rFonts w:ascii="Times New Roman" w:hAnsi="Times New Roman" w:cs="Times New Roman"/>
          <w:sz w:val="28"/>
          <w:szCs w:val="28"/>
        </w:rPr>
        <w:t>C</w:t>
      </w:r>
      <w:r w:rsidRPr="00F920C9">
        <w:rPr>
          <w:rFonts w:ascii="Times New Roman" w:hAnsi="Times New Roman" w:cs="Times New Roman"/>
          <w:sz w:val="28"/>
          <w:szCs w:val="28"/>
        </w:rPr>
        <w:t>ó chức năng t</w:t>
      </w:r>
      <w:r w:rsidR="00CD099B">
        <w:rPr>
          <w:rFonts w:ascii="Times New Roman" w:hAnsi="Times New Roman" w:cs="Times New Roman"/>
          <w:sz w:val="28"/>
          <w:szCs w:val="28"/>
        </w:rPr>
        <w:t xml:space="preserve">ham mưu, </w:t>
      </w:r>
      <w:r w:rsidR="00CD099B" w:rsidRPr="00CD099B">
        <w:rPr>
          <w:rFonts w:ascii="Times New Roman" w:hAnsi="Times New Roman" w:cs="Times New Roman"/>
          <w:sz w:val="28"/>
          <w:szCs w:val="28"/>
        </w:rPr>
        <w:t>tổ chức nghiên cứu những vấn đề khoa học kỹ thuật và công nghệ quân sự thuộc lĩnh vực kỹ thuật điều khiển và tự động hóa</w:t>
      </w:r>
      <w:r w:rsidR="00832DEC" w:rsidRPr="00832DEC">
        <w:rPr>
          <w:rFonts w:ascii="Times New Roman" w:hAnsi="Times New Roman" w:cs="Times New Roman"/>
          <w:sz w:val="28"/>
          <w:szCs w:val="28"/>
        </w:rPr>
        <w:t>; c</w:t>
      </w:r>
      <w:r w:rsidR="00CD099B" w:rsidRPr="00CD099B">
        <w:rPr>
          <w:rFonts w:ascii="Times New Roman" w:hAnsi="Times New Roman" w:cs="Times New Roman"/>
          <w:sz w:val="28"/>
          <w:szCs w:val="28"/>
        </w:rPr>
        <w:t>hủ trì đào tạo trình độ Tiến sỹ cho cán bộ khoa học kỹ thuật trong Quân độ</w:t>
      </w:r>
      <w:r w:rsidR="00832DEC">
        <w:rPr>
          <w:rFonts w:ascii="Times New Roman" w:hAnsi="Times New Roman" w:cs="Times New Roman"/>
          <w:sz w:val="28"/>
          <w:szCs w:val="28"/>
        </w:rPr>
        <w:t xml:space="preserve">i chuyên ngành </w:t>
      </w:r>
      <w:r w:rsidR="00832DEC" w:rsidRPr="00832DEC">
        <w:rPr>
          <w:rFonts w:ascii="Times New Roman" w:hAnsi="Times New Roman" w:cs="Times New Roman"/>
          <w:sz w:val="28"/>
          <w:szCs w:val="28"/>
        </w:rPr>
        <w:t>Kỹ</w:t>
      </w:r>
      <w:r w:rsidR="00CD099B" w:rsidRPr="00CD099B">
        <w:rPr>
          <w:rFonts w:ascii="Times New Roman" w:hAnsi="Times New Roman" w:cs="Times New Roman"/>
          <w:sz w:val="28"/>
          <w:szCs w:val="28"/>
        </w:rPr>
        <w:t xml:space="preserve"> </w:t>
      </w:r>
      <w:r w:rsidR="00832DEC" w:rsidRPr="00832DEC">
        <w:rPr>
          <w:rFonts w:ascii="Times New Roman" w:hAnsi="Times New Roman" w:cs="Times New Roman"/>
          <w:sz w:val="28"/>
          <w:szCs w:val="28"/>
        </w:rPr>
        <w:t>thuật</w:t>
      </w:r>
      <w:r w:rsidR="00CD099B" w:rsidRPr="00CD099B">
        <w:rPr>
          <w:rFonts w:ascii="Times New Roman" w:hAnsi="Times New Roman" w:cs="Times New Roman"/>
          <w:sz w:val="28"/>
          <w:szCs w:val="28"/>
        </w:rPr>
        <w:t xml:space="preserve"> điều khiể</w:t>
      </w:r>
      <w:r w:rsidR="00832DEC">
        <w:rPr>
          <w:rFonts w:ascii="Times New Roman" w:hAnsi="Times New Roman" w:cs="Times New Roman"/>
          <w:sz w:val="28"/>
          <w:szCs w:val="28"/>
        </w:rPr>
        <w:t>n và t</w:t>
      </w:r>
      <w:r w:rsidR="00832DEC" w:rsidRPr="00832DEC">
        <w:rPr>
          <w:rFonts w:ascii="Times New Roman" w:hAnsi="Times New Roman" w:cs="Times New Roman"/>
          <w:sz w:val="28"/>
          <w:szCs w:val="28"/>
        </w:rPr>
        <w:t>ự</w:t>
      </w:r>
      <w:r w:rsidR="00CD099B" w:rsidRPr="00CD099B">
        <w:rPr>
          <w:rFonts w:ascii="Times New Roman" w:hAnsi="Times New Roman" w:cs="Times New Roman"/>
          <w:sz w:val="28"/>
          <w:szCs w:val="28"/>
        </w:rPr>
        <w:t xml:space="preserve"> động hóa (Mã ngành 9520216); tham gia đào tạo, bồi dưỡng chuyên môn trong lĩnh vực công nghệ thông tin cho cán bộ kỹ thuật ở các đơn vị; tiếp nhận, huấn luyện, chuyển giao công nghệ đối với vũ khí trang bị kỹ thuật thế hệ mớ</w:t>
      </w:r>
      <w:r w:rsidR="00832DEC">
        <w:rPr>
          <w:rFonts w:ascii="Times New Roman" w:hAnsi="Times New Roman" w:cs="Times New Roman"/>
          <w:sz w:val="28"/>
          <w:szCs w:val="28"/>
        </w:rPr>
        <w:t>i</w:t>
      </w:r>
      <w:r w:rsidR="00B269A6" w:rsidRPr="00CD099B">
        <w:rPr>
          <w:rFonts w:ascii="Times New Roman" w:hAnsi="Times New Roman" w:cs="Times New Roman"/>
          <w:iCs/>
          <w:sz w:val="28"/>
          <w:szCs w:val="28"/>
          <w:lang w:val="pt-PT"/>
        </w:rPr>
        <w:t>.</w:t>
      </w:r>
    </w:p>
    <w:p w14:paraId="0ECB42F0" w14:textId="77777777" w:rsidR="00882C26" w:rsidRPr="002049EB" w:rsidRDefault="00882C26" w:rsidP="00FF1A34">
      <w:pPr>
        <w:spacing w:before="60" w:after="60" w:line="240" w:lineRule="auto"/>
        <w:rPr>
          <w:rFonts w:asciiTheme="majorHAnsi" w:hAnsiTheme="majorHAnsi" w:cstheme="majorHAnsi"/>
          <w:b/>
          <w:sz w:val="28"/>
          <w:szCs w:val="28"/>
        </w:rPr>
      </w:pPr>
      <w:r w:rsidRPr="005F2678">
        <w:rPr>
          <w:rFonts w:asciiTheme="majorHAnsi" w:hAnsiTheme="majorHAnsi" w:cstheme="majorHAnsi"/>
          <w:b/>
          <w:sz w:val="28"/>
          <w:szCs w:val="28"/>
        </w:rPr>
        <w:t xml:space="preserve">3. </w:t>
      </w:r>
      <w:r w:rsidR="002C6C80" w:rsidRPr="002049EB">
        <w:rPr>
          <w:rFonts w:asciiTheme="majorHAnsi" w:hAnsiTheme="majorHAnsi" w:cstheme="majorHAnsi"/>
          <w:b/>
          <w:sz w:val="28"/>
          <w:szCs w:val="28"/>
        </w:rPr>
        <w:t>Hoạt động</w:t>
      </w:r>
    </w:p>
    <w:p w14:paraId="26D3A677" w14:textId="5DF401BE" w:rsidR="00295FEE" w:rsidRPr="00CB1438" w:rsidRDefault="00AC5B17" w:rsidP="00FF1A34">
      <w:pPr>
        <w:spacing w:before="60" w:after="60" w:line="240" w:lineRule="auto"/>
        <w:jc w:val="both"/>
        <w:rPr>
          <w:rFonts w:ascii="Times New Roman" w:hAnsi="Times New Roman" w:cs="Times New Roman"/>
          <w:sz w:val="28"/>
          <w:szCs w:val="28"/>
        </w:rPr>
      </w:pPr>
      <w:r w:rsidRPr="00AC5B17">
        <w:rPr>
          <w:rFonts w:ascii="Times New Roman" w:hAnsi="Times New Roman" w:cs="Times New Roman"/>
          <w:sz w:val="28"/>
          <w:szCs w:val="28"/>
          <w:lang w:val="pt-PT"/>
        </w:rPr>
        <w:t>Giai đoạn đầu hoạt động theo mô hình</w:t>
      </w:r>
      <w:r>
        <w:rPr>
          <w:rFonts w:ascii="Times New Roman" w:hAnsi="Times New Roman" w:cs="Times New Roman"/>
          <w:sz w:val="28"/>
          <w:szCs w:val="28"/>
          <w:lang w:val="pt-PT"/>
        </w:rPr>
        <w:t xml:space="preserve"> liên hiệp khoa học sản xuất và hoàn thiện công ngh</w:t>
      </w:r>
      <w:r w:rsidR="00BF645C">
        <w:rPr>
          <w:rFonts w:ascii="Times New Roman" w:hAnsi="Times New Roman" w:cs="Times New Roman"/>
          <w:sz w:val="28"/>
          <w:szCs w:val="28"/>
          <w:lang w:val="pt-PT"/>
        </w:rPr>
        <w:t>ệ (CAPITI)</w:t>
      </w:r>
      <w:r>
        <w:rPr>
          <w:rFonts w:ascii="Times New Roman" w:hAnsi="Times New Roman" w:cs="Times New Roman"/>
          <w:sz w:val="28"/>
          <w:szCs w:val="28"/>
          <w:lang w:val="pt-PT"/>
        </w:rPr>
        <w:t xml:space="preserve">, đã có đóng góp đáng kể </w:t>
      </w:r>
      <w:r w:rsidR="002049EB" w:rsidRPr="002049EB">
        <w:rPr>
          <w:rFonts w:ascii="Times New Roman" w:hAnsi="Times New Roman" w:cs="Times New Roman"/>
          <w:color w:val="000000"/>
          <w:sz w:val="28"/>
          <w:szCs w:val="28"/>
          <w:shd w:val="clear" w:color="auto" w:fill="FFFFFF"/>
        </w:rPr>
        <w:t>trong  Chương trình Tự động hóa cấp Nhà nướ</w:t>
      </w:r>
      <w:r w:rsidR="004B6ACD">
        <w:rPr>
          <w:rFonts w:ascii="Times New Roman" w:hAnsi="Times New Roman" w:cs="Times New Roman"/>
          <w:color w:val="000000"/>
          <w:sz w:val="28"/>
          <w:szCs w:val="28"/>
          <w:shd w:val="clear" w:color="auto" w:fill="FFFFFF"/>
        </w:rPr>
        <w:t>c 52</w:t>
      </w:r>
      <w:r>
        <w:rPr>
          <w:rFonts w:ascii="Times New Roman" w:hAnsi="Times New Roman" w:cs="Times New Roman"/>
          <w:color w:val="000000"/>
          <w:sz w:val="28"/>
          <w:szCs w:val="28"/>
          <w:shd w:val="clear" w:color="auto" w:fill="FFFFFF"/>
        </w:rPr>
        <w:t xml:space="preserve">B </w:t>
      </w:r>
      <w:r w:rsidRPr="00AC5B1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02</w:t>
      </w:r>
      <w:r w:rsidRPr="00AC5B17">
        <w:rPr>
          <w:rFonts w:ascii="Times New Roman" w:hAnsi="Times New Roman" w:cs="Times New Roman"/>
          <w:color w:val="000000"/>
          <w:sz w:val="28"/>
          <w:szCs w:val="28"/>
          <w:shd w:val="clear" w:color="auto" w:fill="FFFFFF"/>
        </w:rPr>
        <w:t xml:space="preserve">, với hướng </w:t>
      </w:r>
      <w:r w:rsidRPr="00AC5B17">
        <w:rPr>
          <w:rFonts w:ascii="Times New Roman" w:hAnsi="Times New Roman" w:cs="Times New Roman"/>
          <w:sz w:val="28"/>
          <w:szCs w:val="28"/>
        </w:rPr>
        <w:t>nghiên cứu phát triển các thuật toán, phương pháp xử lý số liệu và điều khiển các quá trình công nghệ phức tạp.</w:t>
      </w:r>
      <w:r w:rsidR="007037F6" w:rsidRPr="002049EB">
        <w:rPr>
          <w:rFonts w:ascii="Times New Roman" w:hAnsi="Times New Roman" w:cs="Times New Roman"/>
          <w:sz w:val="28"/>
          <w:szCs w:val="28"/>
        </w:rPr>
        <w:t xml:space="preserve"> </w:t>
      </w:r>
      <w:r w:rsidR="00951D4E" w:rsidRPr="00951D4E">
        <w:rPr>
          <w:rFonts w:ascii="Times New Roman" w:hAnsi="Times New Roman" w:cs="Times New Roman"/>
          <w:sz w:val="28"/>
          <w:szCs w:val="28"/>
        </w:rPr>
        <w:t>Cũng trong giai đoạn này, hệ thống tự động hóa chế bản điện tử và viễn ấn cho báo Quân đội nhân dân đã được đưa vào sử dụng</w:t>
      </w:r>
      <w:r w:rsidR="00CB1438" w:rsidRPr="00CB1438">
        <w:t xml:space="preserve">, </w:t>
      </w:r>
      <w:r w:rsidR="00CB1438" w:rsidRPr="00CB1438">
        <w:rPr>
          <w:rFonts w:ascii="Times New Roman" w:hAnsi="Times New Roman" w:cs="Times New Roman"/>
          <w:sz w:val="28"/>
          <w:szCs w:val="28"/>
        </w:rPr>
        <w:t>theo đó</w:t>
      </w:r>
      <w:r w:rsidR="00CB1438" w:rsidRPr="00CB1438">
        <w:t xml:space="preserve"> </w:t>
      </w:r>
      <w:r w:rsidR="00CB1438" w:rsidRPr="00CB1438">
        <w:rPr>
          <w:rFonts w:ascii="Times New Roman" w:hAnsi="Times New Roman" w:cs="Times New Roman"/>
          <w:sz w:val="28"/>
          <w:szCs w:val="28"/>
        </w:rPr>
        <w:t>ngày 19/5/1</w:t>
      </w:r>
      <w:r w:rsidR="00CB1438">
        <w:rPr>
          <w:rFonts w:ascii="Times New Roman" w:hAnsi="Times New Roman" w:cs="Times New Roman"/>
          <w:sz w:val="28"/>
          <w:szCs w:val="28"/>
        </w:rPr>
        <w:t>990</w:t>
      </w:r>
      <w:r w:rsidR="00CB1438" w:rsidRPr="00CB1438">
        <w:rPr>
          <w:rFonts w:ascii="Times New Roman" w:hAnsi="Times New Roman" w:cs="Times New Roman"/>
          <w:sz w:val="28"/>
          <w:szCs w:val="28"/>
        </w:rPr>
        <w:t xml:space="preserve"> tờ</w:t>
      </w:r>
      <w:r w:rsidR="008B0872">
        <w:rPr>
          <w:rFonts w:ascii="Times New Roman" w:hAnsi="Times New Roman" w:cs="Times New Roman"/>
          <w:sz w:val="28"/>
          <w:szCs w:val="28"/>
        </w:rPr>
        <w:t xml:space="preserve"> báo QĐN</w:t>
      </w:r>
      <w:r w:rsidR="008B0872" w:rsidRPr="008B0872">
        <w:rPr>
          <w:rFonts w:ascii="Times New Roman" w:hAnsi="Times New Roman" w:cs="Times New Roman"/>
          <w:sz w:val="28"/>
          <w:szCs w:val="28"/>
        </w:rPr>
        <w:t>D</w:t>
      </w:r>
      <w:r w:rsidR="00CB1438" w:rsidRPr="00CB1438">
        <w:rPr>
          <w:rFonts w:ascii="Times New Roman" w:hAnsi="Times New Roman" w:cs="Times New Roman"/>
          <w:sz w:val="28"/>
          <w:szCs w:val="28"/>
        </w:rPr>
        <w:t xml:space="preserve"> phát hành tại Thành phố Hồ Chí Minh đã được in trên nền hệ thống tự động hóa chế bản điện tử và viễn ấn do Viện triển khai.</w:t>
      </w:r>
    </w:p>
    <w:p w14:paraId="20A5DC54" w14:textId="77777777" w:rsidR="00295FEE" w:rsidRPr="003447D2" w:rsidRDefault="00CB1438" w:rsidP="00FF1A34">
      <w:pPr>
        <w:spacing w:before="60" w:after="60" w:line="240" w:lineRule="auto"/>
        <w:jc w:val="both"/>
        <w:rPr>
          <w:rFonts w:ascii="Times New Roman" w:hAnsi="Times New Roman" w:cs="Times New Roman"/>
          <w:color w:val="000000"/>
          <w:sz w:val="28"/>
          <w:szCs w:val="28"/>
          <w:shd w:val="clear" w:color="auto" w:fill="FFFFFF"/>
        </w:rPr>
      </w:pPr>
      <w:r w:rsidRPr="00CB1438">
        <w:rPr>
          <w:rFonts w:ascii="Times New Roman" w:hAnsi="Times New Roman" w:cs="Times New Roman"/>
          <w:color w:val="000000"/>
          <w:sz w:val="28"/>
          <w:szCs w:val="28"/>
          <w:shd w:val="clear" w:color="auto" w:fill="FFFFFF"/>
        </w:rPr>
        <w:t>Giai đoạn tiếp theo, từ 1990 đến 2005,</w:t>
      </w:r>
      <w:r w:rsidR="00C56493" w:rsidRPr="00C56493">
        <w:rPr>
          <w:rFonts w:ascii="Times New Roman" w:hAnsi="Times New Roman" w:cs="Times New Roman"/>
          <w:color w:val="000000"/>
          <w:sz w:val="28"/>
          <w:szCs w:val="28"/>
          <w:shd w:val="clear" w:color="auto" w:fill="FFFFFF"/>
        </w:rPr>
        <w:t xml:space="preserve"> Viện thực hiện nhiều đề tài nghiên cứu khoa học cấp Nhà nước trong</w:t>
      </w:r>
      <w:r w:rsidRPr="00CB1438">
        <w:rPr>
          <w:rFonts w:ascii="Times New Roman" w:hAnsi="Times New Roman" w:cs="Times New Roman"/>
          <w:color w:val="000000"/>
          <w:sz w:val="28"/>
          <w:szCs w:val="28"/>
          <w:shd w:val="clear" w:color="auto" w:fill="FFFFFF"/>
        </w:rPr>
        <w:t xml:space="preserve"> </w:t>
      </w:r>
      <w:r w:rsidR="00295FEE" w:rsidRPr="00163426">
        <w:rPr>
          <w:rFonts w:ascii="Times New Roman" w:hAnsi="Times New Roman" w:cs="Times New Roman"/>
          <w:color w:val="000000"/>
          <w:sz w:val="28"/>
          <w:szCs w:val="28"/>
          <w:shd w:val="clear" w:color="auto" w:fill="FFFFFF"/>
        </w:rPr>
        <w:t xml:space="preserve">Chương trình KHCN về tự động hóa </w:t>
      </w:r>
      <w:r w:rsidR="00C56493" w:rsidRPr="00C56493">
        <w:rPr>
          <w:rFonts w:ascii="Times New Roman" w:hAnsi="Times New Roman" w:cs="Times New Roman"/>
          <w:color w:val="000000"/>
          <w:sz w:val="28"/>
          <w:szCs w:val="28"/>
          <w:shd w:val="clear" w:color="auto" w:fill="FFFFFF"/>
        </w:rPr>
        <w:t>mã số</w:t>
      </w:r>
      <w:r w:rsidR="00C56493">
        <w:rPr>
          <w:rFonts w:ascii="Times New Roman" w:hAnsi="Times New Roman" w:cs="Times New Roman"/>
          <w:color w:val="000000"/>
          <w:sz w:val="28"/>
          <w:szCs w:val="28"/>
          <w:shd w:val="clear" w:color="auto" w:fill="FFFFFF"/>
        </w:rPr>
        <w:t xml:space="preserve"> </w:t>
      </w:r>
      <w:r w:rsidR="00C27FA7" w:rsidRPr="00C27FA7">
        <w:rPr>
          <w:rFonts w:ascii="Times New Roman" w:hAnsi="Times New Roman" w:cs="Times New Roman"/>
          <w:color w:val="000000"/>
          <w:sz w:val="28"/>
          <w:szCs w:val="28"/>
          <w:shd w:val="clear" w:color="auto" w:fill="FFFFFF"/>
        </w:rPr>
        <w:t xml:space="preserve">KC.02, </w:t>
      </w:r>
      <w:r w:rsidR="00C56493">
        <w:rPr>
          <w:rFonts w:ascii="Times New Roman" w:hAnsi="Times New Roman" w:cs="Times New Roman"/>
          <w:color w:val="000000"/>
          <w:sz w:val="28"/>
          <w:szCs w:val="28"/>
          <w:shd w:val="clear" w:color="auto" w:fill="FFFFFF"/>
        </w:rPr>
        <w:t>KC.0</w:t>
      </w:r>
      <w:r w:rsidR="00C56493" w:rsidRPr="00C56493">
        <w:rPr>
          <w:rFonts w:ascii="Times New Roman" w:hAnsi="Times New Roman" w:cs="Times New Roman"/>
          <w:color w:val="000000"/>
          <w:sz w:val="28"/>
          <w:szCs w:val="28"/>
          <w:shd w:val="clear" w:color="auto" w:fill="FFFFFF"/>
        </w:rPr>
        <w:t>3,</w:t>
      </w:r>
      <w:r w:rsidR="00295FEE" w:rsidRPr="00163426">
        <w:rPr>
          <w:rFonts w:ascii="Times New Roman" w:hAnsi="Times New Roman" w:cs="Times New Roman"/>
          <w:color w:val="000000"/>
          <w:sz w:val="28"/>
          <w:szCs w:val="28"/>
          <w:shd w:val="clear" w:color="auto" w:fill="FFFFFF"/>
        </w:rPr>
        <w:t xml:space="preserve"> góp phần vào nghiên cứu, đào tạo và triể</w:t>
      </w:r>
      <w:r w:rsidR="00C56493">
        <w:rPr>
          <w:rFonts w:ascii="Times New Roman" w:hAnsi="Times New Roman" w:cs="Times New Roman"/>
          <w:color w:val="000000"/>
          <w:sz w:val="28"/>
          <w:szCs w:val="28"/>
          <w:shd w:val="clear" w:color="auto" w:fill="FFFFFF"/>
        </w:rPr>
        <w:t>n khai KHCN TĐH</w:t>
      </w:r>
      <w:r w:rsidR="00295FEE" w:rsidRPr="00163426">
        <w:rPr>
          <w:rFonts w:ascii="Times New Roman" w:hAnsi="Times New Roman" w:cs="Times New Roman"/>
          <w:color w:val="000000"/>
          <w:sz w:val="28"/>
          <w:szCs w:val="28"/>
          <w:shd w:val="clear" w:color="auto" w:fill="FFFFFF"/>
        </w:rPr>
        <w:t xml:space="preserve"> trong sản xuất</w:t>
      </w:r>
      <w:r w:rsidR="00C56493" w:rsidRPr="00C56493">
        <w:rPr>
          <w:rFonts w:ascii="Times New Roman" w:hAnsi="Times New Roman" w:cs="Times New Roman"/>
          <w:color w:val="000000"/>
          <w:sz w:val="28"/>
          <w:szCs w:val="28"/>
          <w:shd w:val="clear" w:color="auto" w:fill="FFFFFF"/>
        </w:rPr>
        <w:t xml:space="preserve"> và quốc phòng.</w:t>
      </w:r>
      <w:r w:rsidR="00A23A66">
        <w:rPr>
          <w:rFonts w:ascii="Times New Roman" w:hAnsi="Times New Roman" w:cs="Times New Roman"/>
          <w:color w:val="000000"/>
          <w:sz w:val="28"/>
          <w:szCs w:val="28"/>
          <w:shd w:val="clear" w:color="auto" w:fill="FFFFFF"/>
        </w:rPr>
        <w:t xml:space="preserve"> </w:t>
      </w:r>
      <w:r w:rsidR="00C27FA7" w:rsidRPr="00C27FA7">
        <w:rPr>
          <w:rFonts w:ascii="Times New Roman" w:hAnsi="Times New Roman" w:cs="Times New Roman"/>
          <w:color w:val="000000"/>
          <w:sz w:val="28"/>
          <w:szCs w:val="28"/>
          <w:shd w:val="clear" w:color="auto" w:fill="FFFFFF"/>
        </w:rPr>
        <w:t>Những sản phẩm đặc trưng là các hệ thố</w:t>
      </w:r>
      <w:r w:rsidR="007C0279">
        <w:rPr>
          <w:rFonts w:ascii="Times New Roman" w:hAnsi="Times New Roman" w:cs="Times New Roman"/>
          <w:color w:val="000000"/>
          <w:sz w:val="28"/>
          <w:szCs w:val="28"/>
          <w:shd w:val="clear" w:color="auto" w:fill="FFFFFF"/>
        </w:rPr>
        <w:t xml:space="preserve">ng </w:t>
      </w:r>
      <w:r w:rsidR="007C0279" w:rsidRPr="007C0279">
        <w:rPr>
          <w:rFonts w:ascii="Times New Roman" w:hAnsi="Times New Roman" w:cs="Times New Roman"/>
          <w:color w:val="000000"/>
          <w:sz w:val="28"/>
          <w:szCs w:val="28"/>
          <w:shd w:val="clear" w:color="auto" w:fill="FFFFFF"/>
        </w:rPr>
        <w:t>xử lý</w:t>
      </w:r>
      <w:r w:rsidR="00C27FA7" w:rsidRPr="00C27FA7">
        <w:rPr>
          <w:rFonts w:ascii="Times New Roman" w:hAnsi="Times New Roman" w:cs="Times New Roman"/>
          <w:color w:val="000000"/>
          <w:sz w:val="28"/>
          <w:szCs w:val="28"/>
          <w:shd w:val="clear" w:color="auto" w:fill="FFFFFF"/>
        </w:rPr>
        <w:t xml:space="preserve"> ảnh thời gian thực ứng dụng cho tự</w:t>
      </w:r>
      <w:r w:rsidR="00C27FA7">
        <w:rPr>
          <w:rFonts w:ascii="Times New Roman" w:hAnsi="Times New Roman" w:cs="Times New Roman"/>
          <w:color w:val="000000"/>
          <w:sz w:val="28"/>
          <w:szCs w:val="28"/>
          <w:shd w:val="clear" w:color="auto" w:fill="FFFFFF"/>
        </w:rPr>
        <w:t xml:space="preserve"> </w:t>
      </w:r>
      <w:r w:rsidR="00C27FA7" w:rsidRPr="00C27FA7">
        <w:rPr>
          <w:rFonts w:ascii="Times New Roman" w:hAnsi="Times New Roman" w:cs="Times New Roman"/>
          <w:color w:val="000000"/>
          <w:sz w:val="28"/>
          <w:szCs w:val="28"/>
          <w:shd w:val="clear" w:color="auto" w:fill="FFFFFF"/>
        </w:rPr>
        <w:t>động phân loại sản phẩm công nghiệp, tự động bắt bám mục tiêu di động trên không và các hệ thống</w:t>
      </w:r>
      <w:r w:rsidR="00294FDA" w:rsidRPr="00294FDA">
        <w:rPr>
          <w:rFonts w:ascii="Times New Roman" w:hAnsi="Times New Roman" w:cs="Times New Roman"/>
          <w:color w:val="000000"/>
          <w:sz w:val="28"/>
          <w:szCs w:val="28"/>
          <w:shd w:val="clear" w:color="auto" w:fill="FFFFFF"/>
        </w:rPr>
        <w:t xml:space="preserve"> điều khiển phân tán, thu thập dữ liệu từ xa phục </w:t>
      </w:r>
      <w:r w:rsidR="00C05A8D" w:rsidRPr="00C05A8D">
        <w:rPr>
          <w:rFonts w:ascii="Times New Roman" w:hAnsi="Times New Roman" w:cs="Times New Roman"/>
          <w:color w:val="000000"/>
          <w:sz w:val="28"/>
          <w:szCs w:val="28"/>
          <w:shd w:val="clear" w:color="auto" w:fill="FFFFFF"/>
        </w:rPr>
        <w:t xml:space="preserve">vụ </w:t>
      </w:r>
      <w:r w:rsidR="00294FDA" w:rsidRPr="00294FDA">
        <w:rPr>
          <w:rFonts w:ascii="Times New Roman" w:hAnsi="Times New Roman" w:cs="Times New Roman"/>
          <w:color w:val="000000"/>
          <w:sz w:val="28"/>
          <w:szCs w:val="28"/>
          <w:shd w:val="clear" w:color="auto" w:fill="FFFFFF"/>
        </w:rPr>
        <w:t xml:space="preserve">cảnh báo </w:t>
      </w:r>
      <w:r w:rsidR="00C05A8D">
        <w:rPr>
          <w:rFonts w:ascii="Times New Roman" w:hAnsi="Times New Roman" w:cs="Times New Roman"/>
          <w:color w:val="000000"/>
          <w:sz w:val="28"/>
          <w:szCs w:val="28"/>
          <w:shd w:val="clear" w:color="auto" w:fill="FFFFFF"/>
        </w:rPr>
        <w:t>lũ</w:t>
      </w:r>
      <w:r w:rsidR="00294FDA" w:rsidRPr="00294FDA">
        <w:rPr>
          <w:rFonts w:ascii="Times New Roman" w:hAnsi="Times New Roman" w:cs="Times New Roman"/>
          <w:color w:val="000000"/>
          <w:sz w:val="28"/>
          <w:szCs w:val="28"/>
          <w:shd w:val="clear" w:color="auto" w:fill="FFFFFF"/>
        </w:rPr>
        <w:t xml:space="preserve"> lụt</w:t>
      </w:r>
      <w:r w:rsidR="00413CD6" w:rsidRPr="00413CD6">
        <w:rPr>
          <w:rFonts w:ascii="Times New Roman" w:hAnsi="Times New Roman" w:cs="Times New Roman"/>
          <w:color w:val="000000"/>
          <w:sz w:val="28"/>
          <w:szCs w:val="28"/>
          <w:shd w:val="clear" w:color="auto" w:fill="FFFFFF"/>
        </w:rPr>
        <w:t>, hệ thống điều khiển truyền động sử dụng động cơ bước, động cơ servo</w:t>
      </w:r>
      <w:r w:rsidR="00294FDA" w:rsidRPr="00294FDA">
        <w:rPr>
          <w:rFonts w:ascii="Times New Roman" w:hAnsi="Times New Roman" w:cs="Times New Roman"/>
          <w:color w:val="000000"/>
          <w:sz w:val="28"/>
          <w:szCs w:val="28"/>
          <w:shd w:val="clear" w:color="auto" w:fill="FFFFFF"/>
        </w:rPr>
        <w:t xml:space="preserve">. </w:t>
      </w:r>
      <w:r w:rsidR="00A23A66" w:rsidRPr="00A23A66">
        <w:rPr>
          <w:rFonts w:ascii="Times New Roman" w:hAnsi="Times New Roman" w:cs="Times New Roman"/>
          <w:color w:val="000000"/>
          <w:sz w:val="28"/>
          <w:szCs w:val="28"/>
          <w:shd w:val="clear" w:color="auto" w:fill="FFFFFF"/>
        </w:rPr>
        <w:t>Đặc biệt, từ kết quả nghiên cứu của đề tài KC.03.01 giai đoạn 2001-2005 “Hệ thố</w:t>
      </w:r>
      <w:r w:rsidR="00A23A66">
        <w:rPr>
          <w:rFonts w:ascii="Times New Roman" w:hAnsi="Times New Roman" w:cs="Times New Roman"/>
          <w:color w:val="000000"/>
          <w:sz w:val="28"/>
          <w:szCs w:val="28"/>
          <w:shd w:val="clear" w:color="auto" w:fill="FFFFFF"/>
        </w:rPr>
        <w:t>ng giám sá</w:t>
      </w:r>
      <w:r w:rsidR="00A23A66" w:rsidRPr="00A23A66">
        <w:rPr>
          <w:rFonts w:ascii="Times New Roman" w:hAnsi="Times New Roman" w:cs="Times New Roman"/>
          <w:color w:val="000000"/>
          <w:sz w:val="28"/>
          <w:szCs w:val="28"/>
          <w:shd w:val="clear" w:color="auto" w:fill="FFFFFF"/>
        </w:rPr>
        <w:t>t và điều khiển (SCADA) đặc thù, diện rộng, hoạt động trong điều kiện và môi trường khắc nghiệt”, Viện đã triển khai thành công cụm công trình nghiên cứu khoa học ứng dụng thực tiễ</w:t>
      </w:r>
      <w:r w:rsidR="00A23A66">
        <w:rPr>
          <w:rFonts w:ascii="Times New Roman" w:hAnsi="Times New Roman" w:cs="Times New Roman"/>
          <w:color w:val="000000"/>
          <w:sz w:val="28"/>
          <w:szCs w:val="28"/>
          <w:shd w:val="clear" w:color="auto" w:fill="FFFFFF"/>
        </w:rPr>
        <w:t>n đặc biệt xuất sắc, tạo ra hệ thố</w:t>
      </w:r>
      <w:r w:rsidR="00A75515">
        <w:rPr>
          <w:rFonts w:ascii="Times New Roman" w:hAnsi="Times New Roman" w:cs="Times New Roman"/>
          <w:color w:val="000000"/>
          <w:sz w:val="28"/>
          <w:szCs w:val="28"/>
          <w:shd w:val="clear" w:color="auto" w:fill="FFFFFF"/>
        </w:rPr>
        <w:t xml:space="preserve">ng vũ khí </w:t>
      </w:r>
      <w:r w:rsidR="00A75515" w:rsidRPr="00A75515">
        <w:rPr>
          <w:rFonts w:ascii="Times New Roman" w:hAnsi="Times New Roman" w:cs="Times New Roman"/>
          <w:color w:val="000000"/>
          <w:sz w:val="28"/>
          <w:szCs w:val="28"/>
          <w:shd w:val="clear" w:color="auto" w:fill="FFFFFF"/>
        </w:rPr>
        <w:t>tự động hóa</w:t>
      </w:r>
      <w:r w:rsidR="00A23A66">
        <w:rPr>
          <w:rFonts w:ascii="Times New Roman" w:hAnsi="Times New Roman" w:cs="Times New Roman"/>
          <w:color w:val="000000"/>
          <w:sz w:val="28"/>
          <w:szCs w:val="28"/>
          <w:shd w:val="clear" w:color="auto" w:fill="FFFFFF"/>
        </w:rPr>
        <w:t xml:space="preserve"> trang</w:t>
      </w:r>
      <w:r w:rsidR="00A75515" w:rsidRPr="00A75515">
        <w:rPr>
          <w:rFonts w:ascii="Times New Roman" w:hAnsi="Times New Roman" w:cs="Times New Roman"/>
          <w:color w:val="000000"/>
          <w:sz w:val="28"/>
          <w:szCs w:val="28"/>
          <w:shd w:val="clear" w:color="auto" w:fill="FFFFFF"/>
        </w:rPr>
        <w:t xml:space="preserve"> bị trong Quân đội và được nhận giải thưởng Hồ Chí Minh về KHCN. </w:t>
      </w:r>
      <w:r w:rsidR="007C27C8" w:rsidRPr="007C27C8">
        <w:rPr>
          <w:rFonts w:ascii="Times New Roman" w:hAnsi="Times New Roman" w:cs="Times New Roman"/>
          <w:color w:val="000000"/>
          <w:sz w:val="28"/>
          <w:szCs w:val="28"/>
          <w:shd w:val="clear" w:color="auto" w:fill="FFFFFF"/>
        </w:rPr>
        <w:t>Một đ</w:t>
      </w:r>
      <w:r w:rsidR="00FD1B4C" w:rsidRPr="00FD1B4C">
        <w:rPr>
          <w:rFonts w:ascii="Times New Roman" w:hAnsi="Times New Roman" w:cs="Times New Roman"/>
          <w:color w:val="000000"/>
          <w:sz w:val="28"/>
          <w:szCs w:val="28"/>
          <w:shd w:val="clear" w:color="auto" w:fill="FFFFFF"/>
        </w:rPr>
        <w:t>iểm nhấn trong cụ</w:t>
      </w:r>
      <w:r w:rsidR="00C05A8D">
        <w:rPr>
          <w:rFonts w:ascii="Times New Roman" w:hAnsi="Times New Roman" w:cs="Times New Roman"/>
          <w:color w:val="000000"/>
          <w:sz w:val="28"/>
          <w:szCs w:val="28"/>
          <w:shd w:val="clear" w:color="auto" w:fill="FFFFFF"/>
        </w:rPr>
        <w:t xml:space="preserve">m công trình </w:t>
      </w:r>
      <w:r w:rsidR="00C05A8D" w:rsidRPr="00C05A8D">
        <w:rPr>
          <w:rFonts w:ascii="Times New Roman" w:hAnsi="Times New Roman" w:cs="Times New Roman"/>
          <w:color w:val="000000"/>
          <w:sz w:val="28"/>
          <w:szCs w:val="28"/>
          <w:shd w:val="clear" w:color="auto" w:fill="FFFFFF"/>
        </w:rPr>
        <w:t>này</w:t>
      </w:r>
      <w:r w:rsidR="00FD1B4C">
        <w:rPr>
          <w:rFonts w:ascii="Times New Roman" w:hAnsi="Times New Roman" w:cs="Times New Roman"/>
          <w:color w:val="000000"/>
          <w:sz w:val="28"/>
          <w:szCs w:val="28"/>
          <w:shd w:val="clear" w:color="auto" w:fill="FFFFFF"/>
        </w:rPr>
        <w:t xml:space="preserve"> là</w:t>
      </w:r>
      <w:r w:rsidR="00FD1B4C" w:rsidRPr="00FD1B4C">
        <w:rPr>
          <w:rFonts w:ascii="Times New Roman" w:hAnsi="Times New Roman" w:cs="Times New Roman"/>
          <w:color w:val="000000"/>
          <w:sz w:val="28"/>
          <w:szCs w:val="28"/>
          <w:shd w:val="clear" w:color="auto" w:fill="FFFFFF"/>
        </w:rPr>
        <w:t xml:space="preserve"> việc</w:t>
      </w:r>
      <w:r w:rsidR="007C27C8">
        <w:rPr>
          <w:rFonts w:ascii="Times New Roman" w:hAnsi="Times New Roman" w:cs="Times New Roman"/>
          <w:color w:val="000000"/>
          <w:sz w:val="28"/>
          <w:szCs w:val="28"/>
          <w:shd w:val="clear" w:color="auto" w:fill="FFFFFF"/>
        </w:rPr>
        <w:t xml:space="preserve"> </w:t>
      </w:r>
      <w:r w:rsidR="007C27C8" w:rsidRPr="007C27C8">
        <w:rPr>
          <w:rFonts w:ascii="Times New Roman" w:hAnsi="Times New Roman" w:cs="Times New Roman"/>
          <w:color w:val="000000"/>
          <w:sz w:val="28"/>
          <w:szCs w:val="28"/>
          <w:shd w:val="clear" w:color="auto" w:fill="FFFFFF"/>
        </w:rPr>
        <w:lastRenderedPageBreak/>
        <w:t>thiết kế chế tạo thành công</w:t>
      </w:r>
      <w:r w:rsidR="002A4D05" w:rsidRPr="002A4D05">
        <w:rPr>
          <w:rFonts w:ascii="Times New Roman" w:hAnsi="Times New Roman" w:cs="Times New Roman"/>
          <w:color w:val="000000"/>
          <w:sz w:val="28"/>
          <w:szCs w:val="28"/>
          <w:shd w:val="clear" w:color="auto" w:fill="FFFFFF"/>
        </w:rPr>
        <w:t xml:space="preserve"> đài quan sát quang điện tử </w:t>
      </w:r>
      <w:r w:rsidR="007C27C8" w:rsidRPr="007C27C8">
        <w:rPr>
          <w:rFonts w:ascii="Times New Roman" w:hAnsi="Times New Roman" w:cs="Times New Roman"/>
          <w:color w:val="000000"/>
          <w:sz w:val="28"/>
          <w:szCs w:val="28"/>
          <w:shd w:val="clear" w:color="auto" w:fill="FFFFFF"/>
        </w:rPr>
        <w:t xml:space="preserve">tích hợp </w:t>
      </w:r>
      <w:r w:rsidR="002A4D05" w:rsidRPr="002A4D05">
        <w:rPr>
          <w:rFonts w:ascii="Times New Roman" w:hAnsi="Times New Roman" w:cs="Times New Roman"/>
          <w:color w:val="000000"/>
          <w:sz w:val="28"/>
          <w:szCs w:val="28"/>
          <w:shd w:val="clear" w:color="auto" w:fill="FFFFFF"/>
        </w:rPr>
        <w:t>từ</w:t>
      </w:r>
      <w:r w:rsidR="002A4D05">
        <w:rPr>
          <w:rFonts w:ascii="Times New Roman" w:hAnsi="Times New Roman" w:cs="Times New Roman"/>
          <w:color w:val="000000"/>
          <w:sz w:val="28"/>
          <w:szCs w:val="28"/>
          <w:shd w:val="clear" w:color="auto" w:fill="FFFFFF"/>
        </w:rPr>
        <w:t xml:space="preserve"> đo xa la de và cam</w:t>
      </w:r>
      <w:r w:rsidR="002A4D05" w:rsidRPr="002A4D05">
        <w:rPr>
          <w:rFonts w:ascii="Times New Roman" w:hAnsi="Times New Roman" w:cs="Times New Roman"/>
          <w:color w:val="000000"/>
          <w:sz w:val="28"/>
          <w:szCs w:val="28"/>
          <w:shd w:val="clear" w:color="auto" w:fill="FFFFFF"/>
        </w:rPr>
        <w:t>era ảnh nhiệt</w:t>
      </w:r>
      <w:r w:rsidR="00E64D57">
        <w:rPr>
          <w:rFonts w:ascii="Times New Roman" w:hAnsi="Times New Roman" w:cs="Times New Roman"/>
          <w:color w:val="000000"/>
          <w:sz w:val="28"/>
          <w:szCs w:val="28"/>
          <w:shd w:val="clear" w:color="auto" w:fill="FFFFFF"/>
        </w:rPr>
        <w:t xml:space="preserve"> h</w:t>
      </w:r>
      <w:r w:rsidR="00E64D57" w:rsidRPr="00E64D57">
        <w:rPr>
          <w:rFonts w:ascii="Times New Roman" w:hAnsi="Times New Roman" w:cs="Times New Roman"/>
          <w:color w:val="000000"/>
          <w:sz w:val="28"/>
          <w:szCs w:val="28"/>
          <w:shd w:val="clear" w:color="auto" w:fill="FFFFFF"/>
        </w:rPr>
        <w:t xml:space="preserve">ồng ngoại, giúp cho hệ thống pháo phòng không bán tự động có thể tác chiến </w:t>
      </w:r>
      <w:r w:rsidR="007C0279" w:rsidRPr="007C0279">
        <w:rPr>
          <w:rFonts w:ascii="Times New Roman" w:hAnsi="Times New Roman" w:cs="Times New Roman"/>
          <w:color w:val="000000"/>
          <w:sz w:val="28"/>
          <w:szCs w:val="28"/>
          <w:shd w:val="clear" w:color="auto" w:fill="FFFFFF"/>
        </w:rPr>
        <w:t xml:space="preserve">cả ban </w:t>
      </w:r>
      <w:r w:rsidR="00E64D57" w:rsidRPr="00E64D57">
        <w:rPr>
          <w:rFonts w:ascii="Times New Roman" w:hAnsi="Times New Roman" w:cs="Times New Roman"/>
          <w:color w:val="000000"/>
          <w:sz w:val="28"/>
          <w:szCs w:val="28"/>
          <w:shd w:val="clear" w:color="auto" w:fill="FFFFFF"/>
        </w:rPr>
        <w:t xml:space="preserve">ngày và </w:t>
      </w:r>
      <w:r w:rsidR="007C0279" w:rsidRPr="007C0279">
        <w:rPr>
          <w:rFonts w:ascii="Times New Roman" w:hAnsi="Times New Roman" w:cs="Times New Roman"/>
          <w:color w:val="000000"/>
          <w:sz w:val="28"/>
          <w:szCs w:val="28"/>
          <w:shd w:val="clear" w:color="auto" w:fill="FFFFFF"/>
        </w:rPr>
        <w:t xml:space="preserve">ban </w:t>
      </w:r>
      <w:r w:rsidR="00E64D57" w:rsidRPr="00E64D57">
        <w:rPr>
          <w:rFonts w:ascii="Times New Roman" w:hAnsi="Times New Roman" w:cs="Times New Roman"/>
          <w:color w:val="000000"/>
          <w:sz w:val="28"/>
          <w:szCs w:val="28"/>
          <w:shd w:val="clear" w:color="auto" w:fill="FFFFFF"/>
        </w:rPr>
        <w:t>đêm theo phương châm “hỏa lực tập trung, hỏa cụ phân tán</w:t>
      </w:r>
      <w:r w:rsidR="007C27C8" w:rsidRPr="007C27C8">
        <w:rPr>
          <w:rFonts w:ascii="Times New Roman" w:hAnsi="Times New Roman" w:cs="Times New Roman"/>
          <w:color w:val="000000"/>
          <w:sz w:val="28"/>
          <w:szCs w:val="28"/>
          <w:shd w:val="clear" w:color="auto" w:fill="FFFFFF"/>
        </w:rPr>
        <w:t>”,</w:t>
      </w:r>
      <w:r w:rsidR="00E64D57" w:rsidRPr="00E64D57">
        <w:rPr>
          <w:rFonts w:ascii="Times New Roman" w:hAnsi="Times New Roman" w:cs="Times New Roman"/>
          <w:color w:val="000000"/>
          <w:sz w:val="28"/>
          <w:szCs w:val="28"/>
          <w:shd w:val="clear" w:color="auto" w:fill="FFFFFF"/>
        </w:rPr>
        <w:t xml:space="preserve"> nhằm nâng cao hiệu quả chiến đấu và giảm nguy cơ sát thương cho bộ đội. </w:t>
      </w:r>
      <w:r w:rsidR="00A75515" w:rsidRPr="00A75515">
        <w:rPr>
          <w:rFonts w:ascii="Times New Roman" w:hAnsi="Times New Roman" w:cs="Times New Roman"/>
          <w:color w:val="000000"/>
          <w:sz w:val="28"/>
          <w:szCs w:val="28"/>
          <w:shd w:val="clear" w:color="auto" w:fill="FFFFFF"/>
        </w:rPr>
        <w:t>Cũng trong giai đoạn này, Viện đảm nhận vai trò</w:t>
      </w:r>
      <w:r w:rsidR="00A75515">
        <w:rPr>
          <w:rFonts w:ascii="Times New Roman" w:hAnsi="Times New Roman" w:cs="Times New Roman"/>
          <w:color w:val="000000"/>
          <w:sz w:val="28"/>
          <w:szCs w:val="28"/>
          <w:shd w:val="clear" w:color="auto" w:fill="FFFFFF"/>
        </w:rPr>
        <w:t xml:space="preserve"> Cơ quan th</w:t>
      </w:r>
      <w:r w:rsidR="00A75515" w:rsidRPr="00A75515">
        <w:rPr>
          <w:rFonts w:ascii="Times New Roman" w:hAnsi="Times New Roman" w:cs="Times New Roman"/>
          <w:color w:val="000000"/>
          <w:sz w:val="28"/>
          <w:szCs w:val="28"/>
          <w:shd w:val="clear" w:color="auto" w:fill="FFFFFF"/>
        </w:rPr>
        <w:t>ường trực của Ban chỉ đạo ứng dụng Công nghệ tự động hóa trong quốc phòng</w:t>
      </w:r>
      <w:r w:rsidR="00CE50E9" w:rsidRPr="00CE50E9">
        <w:rPr>
          <w:rFonts w:ascii="Times New Roman" w:hAnsi="Times New Roman" w:cs="Times New Roman"/>
          <w:color w:val="000000"/>
          <w:sz w:val="28"/>
          <w:szCs w:val="28"/>
          <w:shd w:val="clear" w:color="auto" w:fill="FFFFFF"/>
        </w:rPr>
        <w:t>, cùng vớ</w:t>
      </w:r>
      <w:r w:rsidR="00CE50E9">
        <w:rPr>
          <w:rFonts w:ascii="Times New Roman" w:hAnsi="Times New Roman" w:cs="Times New Roman"/>
          <w:color w:val="000000"/>
          <w:sz w:val="28"/>
          <w:szCs w:val="28"/>
          <w:shd w:val="clear" w:color="auto" w:fill="FFFFFF"/>
        </w:rPr>
        <w:t>i các sơ quan</w:t>
      </w:r>
      <w:r w:rsidR="00CE50E9" w:rsidRPr="00CE50E9">
        <w:rPr>
          <w:rFonts w:ascii="Times New Roman" w:hAnsi="Times New Roman" w:cs="Times New Roman"/>
          <w:color w:val="000000"/>
          <w:sz w:val="28"/>
          <w:szCs w:val="28"/>
          <w:shd w:val="clear" w:color="auto" w:fill="FFFFFF"/>
        </w:rPr>
        <w:t xml:space="preserve"> BQP khảo sát thực trạ</w:t>
      </w:r>
      <w:r w:rsidR="00CE50E9">
        <w:rPr>
          <w:rFonts w:ascii="Times New Roman" w:hAnsi="Times New Roman" w:cs="Times New Roman"/>
          <w:color w:val="000000"/>
          <w:sz w:val="28"/>
          <w:szCs w:val="28"/>
          <w:shd w:val="clear" w:color="auto" w:fill="FFFFFF"/>
        </w:rPr>
        <w:t>ng</w:t>
      </w:r>
      <w:r w:rsidR="00CE50E9" w:rsidRPr="00CE50E9">
        <w:rPr>
          <w:rFonts w:ascii="Times New Roman" w:hAnsi="Times New Roman" w:cs="Times New Roman"/>
          <w:color w:val="000000"/>
          <w:sz w:val="28"/>
          <w:szCs w:val="28"/>
          <w:shd w:val="clear" w:color="auto" w:fill="FFFFFF"/>
        </w:rPr>
        <w:t xml:space="preserve"> và tham mưu </w:t>
      </w:r>
      <w:r w:rsidR="008B0872" w:rsidRPr="008B0872">
        <w:rPr>
          <w:rFonts w:ascii="Times New Roman" w:hAnsi="Times New Roman" w:cs="Times New Roman"/>
          <w:color w:val="000000"/>
          <w:sz w:val="28"/>
          <w:szCs w:val="28"/>
          <w:shd w:val="clear" w:color="auto" w:fill="FFFFFF"/>
        </w:rPr>
        <w:t xml:space="preserve">về </w:t>
      </w:r>
      <w:r w:rsidR="00CE50E9" w:rsidRPr="00CE50E9">
        <w:rPr>
          <w:rFonts w:ascii="Times New Roman" w:hAnsi="Times New Roman" w:cs="Times New Roman"/>
          <w:color w:val="000000"/>
          <w:sz w:val="28"/>
          <w:szCs w:val="28"/>
          <w:shd w:val="clear" w:color="auto" w:fill="FFFFFF"/>
        </w:rPr>
        <w:t>phương hướng ứng dụ</w:t>
      </w:r>
      <w:r w:rsidR="00CE50E9">
        <w:rPr>
          <w:rFonts w:ascii="Times New Roman" w:hAnsi="Times New Roman" w:cs="Times New Roman"/>
          <w:color w:val="000000"/>
          <w:sz w:val="28"/>
          <w:szCs w:val="28"/>
          <w:shd w:val="clear" w:color="auto" w:fill="FFFFFF"/>
        </w:rPr>
        <w:t xml:space="preserve">ng </w:t>
      </w:r>
      <w:r w:rsidR="00CE50E9" w:rsidRPr="00CE50E9">
        <w:rPr>
          <w:rFonts w:ascii="Times New Roman" w:hAnsi="Times New Roman" w:cs="Times New Roman"/>
          <w:color w:val="000000"/>
          <w:sz w:val="28"/>
          <w:szCs w:val="28"/>
          <w:shd w:val="clear" w:color="auto" w:fill="FFFFFF"/>
        </w:rPr>
        <w:t>Công nghệ</w:t>
      </w:r>
      <w:r w:rsidR="00CE50E9">
        <w:rPr>
          <w:rFonts w:ascii="Times New Roman" w:hAnsi="Times New Roman" w:cs="Times New Roman"/>
          <w:color w:val="000000"/>
          <w:sz w:val="28"/>
          <w:szCs w:val="28"/>
          <w:shd w:val="clear" w:color="auto" w:fill="FFFFFF"/>
        </w:rPr>
        <w:t xml:space="preserve"> </w:t>
      </w:r>
      <w:r w:rsidR="00CE50E9" w:rsidRPr="00CE50E9">
        <w:rPr>
          <w:rFonts w:ascii="Times New Roman" w:hAnsi="Times New Roman" w:cs="Times New Roman"/>
          <w:color w:val="000000"/>
          <w:sz w:val="28"/>
          <w:szCs w:val="28"/>
          <w:shd w:val="clear" w:color="auto" w:fill="FFFFFF"/>
        </w:rPr>
        <w:t>tự động hóa trong</w:t>
      </w:r>
      <w:r w:rsidR="00FE0D8D" w:rsidRPr="00FE0D8D">
        <w:rPr>
          <w:rFonts w:ascii="Times New Roman" w:hAnsi="Times New Roman" w:cs="Times New Roman"/>
          <w:color w:val="000000"/>
          <w:sz w:val="28"/>
          <w:szCs w:val="28"/>
          <w:shd w:val="clear" w:color="auto" w:fill="FFFFFF"/>
        </w:rPr>
        <w:t xml:space="preserve"> quân sự và quốc ph</w:t>
      </w:r>
      <w:r w:rsidR="00C27FA7" w:rsidRPr="00C27FA7">
        <w:rPr>
          <w:rFonts w:ascii="Times New Roman" w:hAnsi="Times New Roman" w:cs="Times New Roman"/>
          <w:color w:val="000000"/>
          <w:sz w:val="28"/>
          <w:szCs w:val="28"/>
          <w:shd w:val="clear" w:color="auto" w:fill="FFFFFF"/>
        </w:rPr>
        <w:t>ò</w:t>
      </w:r>
      <w:r w:rsidR="00FE0D8D" w:rsidRPr="00FE0D8D">
        <w:rPr>
          <w:rFonts w:ascii="Times New Roman" w:hAnsi="Times New Roman" w:cs="Times New Roman"/>
          <w:color w:val="000000"/>
          <w:sz w:val="28"/>
          <w:szCs w:val="28"/>
          <w:shd w:val="clear" w:color="auto" w:fill="FFFFFF"/>
        </w:rPr>
        <w:t>ng</w:t>
      </w:r>
      <w:r w:rsidR="00CE50E9" w:rsidRPr="00CE50E9">
        <w:rPr>
          <w:rFonts w:ascii="Times New Roman" w:hAnsi="Times New Roman" w:cs="Times New Roman"/>
          <w:color w:val="000000"/>
          <w:sz w:val="28"/>
          <w:szCs w:val="28"/>
          <w:shd w:val="clear" w:color="auto" w:fill="FFFFFF"/>
        </w:rPr>
        <w:t>.</w:t>
      </w:r>
      <w:r w:rsidR="007C27C8" w:rsidRPr="007C27C8">
        <w:rPr>
          <w:rFonts w:ascii="Times New Roman" w:hAnsi="Times New Roman" w:cs="Times New Roman"/>
          <w:color w:val="000000"/>
          <w:sz w:val="28"/>
          <w:szCs w:val="28"/>
          <w:shd w:val="clear" w:color="auto" w:fill="FFFFFF"/>
        </w:rPr>
        <w:t xml:space="preserve"> Trong lý thuyết điều khiển, thời kỳ</w:t>
      </w:r>
      <w:r w:rsidR="007C27C8">
        <w:rPr>
          <w:rFonts w:ascii="Times New Roman" w:hAnsi="Times New Roman" w:cs="Times New Roman"/>
          <w:color w:val="000000"/>
          <w:sz w:val="28"/>
          <w:szCs w:val="28"/>
          <w:shd w:val="clear" w:color="auto" w:fill="FFFFFF"/>
        </w:rPr>
        <w:t xml:space="preserve"> này các h</w:t>
      </w:r>
      <w:r w:rsidR="007C27C8" w:rsidRPr="007C27C8">
        <w:rPr>
          <w:rFonts w:ascii="Times New Roman" w:hAnsi="Times New Roman" w:cs="Times New Roman"/>
          <w:color w:val="000000"/>
          <w:sz w:val="28"/>
          <w:szCs w:val="28"/>
          <w:shd w:val="clear" w:color="auto" w:fill="FFFFFF"/>
        </w:rPr>
        <w:t xml:space="preserve">ướng nghiên cứu tập trung vào hệ thống tích hợp đa cảm biến, </w:t>
      </w:r>
      <w:r w:rsidR="003447D2" w:rsidRPr="003447D2">
        <w:rPr>
          <w:rFonts w:ascii="Times New Roman" w:hAnsi="Times New Roman" w:cs="Times New Roman"/>
          <w:color w:val="000000"/>
          <w:sz w:val="28"/>
          <w:szCs w:val="28"/>
          <w:shd w:val="clear" w:color="auto" w:fill="FFFFFF"/>
        </w:rPr>
        <w:t>hệ thống điều khiển theo chế độ trượt, điều khiển thích nghi bền vững cho các đối tượng phi tuyến có trễ, có cấu trúc thay đổi.</w:t>
      </w:r>
    </w:p>
    <w:p w14:paraId="160245BB" w14:textId="77777777" w:rsidR="00815231" w:rsidRPr="00E53B39" w:rsidRDefault="00413CD6" w:rsidP="00FF1A34">
      <w:pPr>
        <w:spacing w:before="60" w:after="60" w:line="240" w:lineRule="auto"/>
        <w:jc w:val="both"/>
        <w:rPr>
          <w:rFonts w:ascii="Times New Roman" w:hAnsi="Times New Roman" w:cs="Times New Roman"/>
          <w:sz w:val="28"/>
          <w:szCs w:val="28"/>
        </w:rPr>
      </w:pPr>
      <w:r w:rsidRPr="00413CD6">
        <w:rPr>
          <w:rFonts w:ascii="Times New Roman" w:hAnsi="Times New Roman" w:cs="Times New Roman"/>
          <w:color w:val="000000"/>
          <w:sz w:val="28"/>
          <w:szCs w:val="28"/>
          <w:shd w:val="clear" w:color="auto" w:fill="FFFFFF"/>
        </w:rPr>
        <w:t>Từ 2006 trở về sau, Viện đẩy mạnh hai hướng</w:t>
      </w:r>
      <w:r w:rsidR="00E53B39" w:rsidRPr="00E53B39">
        <w:rPr>
          <w:rFonts w:ascii="Times New Roman" w:hAnsi="Times New Roman" w:cs="Times New Roman"/>
          <w:color w:val="000000"/>
          <w:sz w:val="28"/>
          <w:szCs w:val="28"/>
          <w:shd w:val="clear" w:color="auto" w:fill="FFFFFF"/>
        </w:rPr>
        <w:t xml:space="preserve"> </w:t>
      </w:r>
      <w:r w:rsidRPr="00413CD6">
        <w:rPr>
          <w:rFonts w:ascii="Times New Roman" w:hAnsi="Times New Roman" w:cs="Times New Roman"/>
          <w:color w:val="000000"/>
          <w:sz w:val="28"/>
          <w:szCs w:val="28"/>
          <w:shd w:val="clear" w:color="auto" w:fill="FFFFFF"/>
        </w:rPr>
        <w:t>nghiên cứu: nghiên cứu cơ bản định hướng ứng dụng và nghiên cứu ứng dụng.</w:t>
      </w:r>
      <w:r w:rsidR="00815231" w:rsidRPr="00815231">
        <w:rPr>
          <w:rFonts w:ascii="Times New Roman" w:hAnsi="Times New Roman" w:cs="Times New Roman"/>
          <w:color w:val="000000"/>
          <w:sz w:val="28"/>
          <w:szCs w:val="28"/>
          <w:shd w:val="clear" w:color="auto" w:fill="FFFFFF"/>
        </w:rPr>
        <w:t xml:space="preserve"> </w:t>
      </w:r>
      <w:r w:rsidR="00815231" w:rsidRPr="00815231">
        <w:rPr>
          <w:rFonts w:ascii="Times New Roman" w:hAnsi="Times New Roman" w:cs="Times New Roman"/>
          <w:sz w:val="28"/>
          <w:szCs w:val="28"/>
        </w:rPr>
        <w:t>Tiếp tụ</w:t>
      </w:r>
      <w:r w:rsidR="008B0872">
        <w:rPr>
          <w:rFonts w:ascii="Times New Roman" w:hAnsi="Times New Roman" w:cs="Times New Roman"/>
          <w:sz w:val="28"/>
          <w:szCs w:val="28"/>
        </w:rPr>
        <w:t>c</w:t>
      </w:r>
      <w:r w:rsidR="00815231" w:rsidRPr="00815231">
        <w:rPr>
          <w:rFonts w:ascii="Times New Roman" w:hAnsi="Times New Roman" w:cs="Times New Roman"/>
          <w:sz w:val="28"/>
          <w:szCs w:val="28"/>
        </w:rPr>
        <w:t xml:space="preserve"> nghiên cứu giải quyết những vấn đề cơ bản, hiện đại thuộc lĩnh vực TĐH, điều khiển thông minh và các lĩnh vực có liên quan, làm cơ sở cho việc phát triển công nghệ mới nhằm nâng cao trình độ KHCN ngành TĐH</w:t>
      </w:r>
      <w:r w:rsidR="00C05A8D" w:rsidRPr="00C05A8D">
        <w:rPr>
          <w:rFonts w:ascii="Times New Roman" w:hAnsi="Times New Roman" w:cs="Times New Roman"/>
          <w:sz w:val="28"/>
          <w:szCs w:val="28"/>
        </w:rPr>
        <w:t>. Các hướng nghiên cứu thời kỳ này tập trung vào hiện đại hóa, thông minh hóa hệ thống vũ khí trang bị kỹ thuật nhằm đáp ứng yêu cầu của</w:t>
      </w:r>
      <w:r w:rsidR="00F950EB" w:rsidRPr="00F950EB">
        <w:rPr>
          <w:rFonts w:ascii="Times New Roman" w:hAnsi="Times New Roman" w:cs="Times New Roman"/>
          <w:sz w:val="28"/>
          <w:szCs w:val="28"/>
        </w:rPr>
        <w:t xml:space="preserve"> tác chiến công nghệ</w:t>
      </w:r>
      <w:r w:rsidR="00F950EB">
        <w:rPr>
          <w:rFonts w:ascii="Times New Roman" w:hAnsi="Times New Roman" w:cs="Times New Roman"/>
          <w:sz w:val="28"/>
          <w:szCs w:val="28"/>
        </w:rPr>
        <w:t xml:space="preserve"> cao</w:t>
      </w:r>
      <w:r w:rsidR="00F950EB" w:rsidRPr="00F950EB">
        <w:rPr>
          <w:rFonts w:ascii="Times New Roman" w:hAnsi="Times New Roman" w:cs="Times New Roman"/>
          <w:sz w:val="28"/>
          <w:szCs w:val="28"/>
        </w:rPr>
        <w:t>, trong đó vấn đề điề</w:t>
      </w:r>
      <w:r w:rsidR="00F950EB">
        <w:rPr>
          <w:rFonts w:ascii="Times New Roman" w:hAnsi="Times New Roman" w:cs="Times New Roman"/>
          <w:sz w:val="28"/>
          <w:szCs w:val="28"/>
        </w:rPr>
        <w:t>u khiển vũ khí trên phương tiện cơ động được đặt lên hàng đầu</w:t>
      </w:r>
      <w:r w:rsidR="00F950EB" w:rsidRPr="00F950EB">
        <w:rPr>
          <w:rFonts w:ascii="Times New Roman" w:hAnsi="Times New Roman" w:cs="Times New Roman"/>
          <w:sz w:val="28"/>
          <w:szCs w:val="28"/>
        </w:rPr>
        <w:t>. C</w:t>
      </w:r>
      <w:r w:rsidR="00F950EB" w:rsidRPr="00956CE4">
        <w:rPr>
          <w:rFonts w:ascii="Times New Roman" w:hAnsi="Times New Roman" w:cs="Times New Roman"/>
          <w:sz w:val="28"/>
          <w:szCs w:val="28"/>
        </w:rPr>
        <w:t xml:space="preserve">ác </w:t>
      </w:r>
      <w:r w:rsidR="00956CE4" w:rsidRPr="00956CE4">
        <w:rPr>
          <w:rFonts w:ascii="Times New Roman" w:hAnsi="Times New Roman" w:cs="Times New Roman"/>
          <w:sz w:val="28"/>
          <w:szCs w:val="28"/>
        </w:rPr>
        <w:t>nghiên cứu đã được triển khai ứng dụng: vấn đề ổn định bệ, ổ</w:t>
      </w:r>
      <w:r w:rsidR="00956CE4">
        <w:rPr>
          <w:rFonts w:ascii="Times New Roman" w:hAnsi="Times New Roman" w:cs="Times New Roman"/>
          <w:sz w:val="28"/>
          <w:szCs w:val="28"/>
        </w:rPr>
        <w:t>n đ</w:t>
      </w:r>
      <w:r w:rsidR="00956CE4" w:rsidRPr="00956CE4">
        <w:rPr>
          <w:rFonts w:ascii="Times New Roman" w:hAnsi="Times New Roman" w:cs="Times New Roman"/>
          <w:sz w:val="28"/>
          <w:szCs w:val="28"/>
        </w:rPr>
        <w:t>ịnh đường ngắm, điều khiể</w:t>
      </w:r>
      <w:r w:rsidR="00956CE4">
        <w:rPr>
          <w:rFonts w:ascii="Times New Roman" w:hAnsi="Times New Roman" w:cs="Times New Roman"/>
          <w:sz w:val="28"/>
          <w:szCs w:val="28"/>
        </w:rPr>
        <w:t>n ro</w:t>
      </w:r>
      <w:r w:rsidR="00956CE4" w:rsidRPr="00956CE4">
        <w:rPr>
          <w:rFonts w:ascii="Times New Roman" w:hAnsi="Times New Roman" w:cs="Times New Roman"/>
          <w:sz w:val="28"/>
          <w:szCs w:val="28"/>
        </w:rPr>
        <w:t>bot, điều khiển UAV</w:t>
      </w:r>
      <w:r w:rsidR="00BF645C" w:rsidRPr="00BF645C">
        <w:rPr>
          <w:rFonts w:ascii="Times New Roman" w:hAnsi="Times New Roman" w:cs="Times New Roman"/>
          <w:sz w:val="28"/>
          <w:szCs w:val="28"/>
        </w:rPr>
        <w:t xml:space="preserve"> trinh sát và </w:t>
      </w:r>
      <w:r w:rsidR="00956CE4" w:rsidRPr="00956CE4">
        <w:rPr>
          <w:rFonts w:ascii="Times New Roman" w:hAnsi="Times New Roman" w:cs="Times New Roman"/>
          <w:sz w:val="28"/>
          <w:szCs w:val="28"/>
        </w:rPr>
        <w:t>chiến đấu, điều khiể</w:t>
      </w:r>
      <w:r w:rsidR="00956CE4">
        <w:rPr>
          <w:rFonts w:ascii="Times New Roman" w:hAnsi="Times New Roman" w:cs="Times New Roman"/>
          <w:sz w:val="28"/>
          <w:szCs w:val="28"/>
        </w:rPr>
        <w:t>n</w:t>
      </w:r>
      <w:r w:rsidR="00815231" w:rsidRPr="00815231">
        <w:rPr>
          <w:rFonts w:ascii="Times New Roman" w:hAnsi="Times New Roman" w:cs="Times New Roman"/>
          <w:sz w:val="28"/>
          <w:szCs w:val="28"/>
        </w:rPr>
        <w:t xml:space="preserve"> các hệ thống máy bia và thiết bị trung tâm trường bắn </w:t>
      </w:r>
      <w:r w:rsidR="00956CE4" w:rsidRPr="00956CE4">
        <w:rPr>
          <w:rFonts w:ascii="Times New Roman" w:hAnsi="Times New Roman" w:cs="Times New Roman"/>
          <w:sz w:val="28"/>
          <w:szCs w:val="28"/>
        </w:rPr>
        <w:t xml:space="preserve">phục vụ giải bắn súng quân dụng thường niên của các nước ASEAN… </w:t>
      </w:r>
      <w:r w:rsidR="008D3AF9" w:rsidRPr="00E53B39">
        <w:rPr>
          <w:rFonts w:ascii="Times New Roman" w:hAnsi="Times New Roman" w:cs="Times New Roman"/>
          <w:sz w:val="28"/>
          <w:szCs w:val="28"/>
        </w:rPr>
        <w:t>Đồng thời</w:t>
      </w:r>
      <w:r w:rsidR="00956CE4" w:rsidRPr="00E53B39">
        <w:rPr>
          <w:rFonts w:ascii="Times New Roman" w:hAnsi="Times New Roman" w:cs="Times New Roman"/>
          <w:sz w:val="28"/>
          <w:szCs w:val="28"/>
        </w:rPr>
        <w:t>, Viện</w:t>
      </w:r>
      <w:r w:rsidR="00E53B39" w:rsidRPr="00E53B39">
        <w:rPr>
          <w:rFonts w:ascii="Times New Roman" w:hAnsi="Times New Roman" w:cs="Times New Roman"/>
          <w:sz w:val="28"/>
          <w:szCs w:val="28"/>
        </w:rPr>
        <w:t xml:space="preserve"> tích cực t</w:t>
      </w:r>
      <w:r w:rsidR="00E53B39">
        <w:rPr>
          <w:rFonts w:ascii="Times New Roman" w:hAnsi="Times New Roman" w:cs="Times New Roman"/>
          <w:sz w:val="28"/>
          <w:szCs w:val="28"/>
        </w:rPr>
        <w:t>ham gia</w:t>
      </w:r>
      <w:r w:rsidR="00815231" w:rsidRPr="00815231">
        <w:rPr>
          <w:rFonts w:ascii="Times New Roman" w:hAnsi="Times New Roman" w:cs="Times New Roman"/>
          <w:sz w:val="28"/>
          <w:szCs w:val="28"/>
        </w:rPr>
        <w:t xml:space="preserve"> chương trình </w:t>
      </w:r>
      <w:r w:rsidR="00E53B39" w:rsidRPr="00E53B39">
        <w:rPr>
          <w:rFonts w:ascii="Times New Roman" w:hAnsi="Times New Roman" w:cs="Times New Roman"/>
          <w:sz w:val="28"/>
          <w:szCs w:val="28"/>
        </w:rPr>
        <w:t xml:space="preserve">nghiên cứu, </w:t>
      </w:r>
      <w:r w:rsidR="00815231" w:rsidRPr="00815231">
        <w:rPr>
          <w:rFonts w:ascii="Times New Roman" w:hAnsi="Times New Roman" w:cs="Times New Roman"/>
          <w:sz w:val="28"/>
          <w:szCs w:val="28"/>
        </w:rPr>
        <w:t>khai thác làm chủ VKTBKT mới, hiện đại tại các quân binh chủng</w:t>
      </w:r>
      <w:r w:rsidR="00E53B39" w:rsidRPr="00E53B39">
        <w:rPr>
          <w:rFonts w:ascii="Times New Roman" w:hAnsi="Times New Roman" w:cs="Times New Roman"/>
          <w:sz w:val="28"/>
          <w:szCs w:val="28"/>
        </w:rPr>
        <w:t>.</w:t>
      </w:r>
    </w:p>
    <w:p w14:paraId="7039C7C9" w14:textId="77777777" w:rsidR="002C6C80" w:rsidRPr="00E53B39" w:rsidRDefault="00E53B39" w:rsidP="00FF1A34">
      <w:pPr>
        <w:spacing w:before="60" w:after="60" w:line="240" w:lineRule="auto"/>
        <w:rPr>
          <w:rFonts w:asciiTheme="majorHAnsi" w:hAnsiTheme="majorHAnsi" w:cstheme="majorHAnsi"/>
          <w:b/>
          <w:sz w:val="28"/>
          <w:szCs w:val="28"/>
        </w:rPr>
      </w:pPr>
      <w:r w:rsidRPr="00E53B39">
        <w:rPr>
          <w:rFonts w:asciiTheme="majorHAnsi" w:hAnsiTheme="majorHAnsi" w:cstheme="majorHAnsi"/>
          <w:b/>
          <w:sz w:val="28"/>
          <w:szCs w:val="28"/>
        </w:rPr>
        <w:t>4</w:t>
      </w:r>
      <w:r w:rsidR="002C6C80" w:rsidRPr="005F2678">
        <w:rPr>
          <w:rFonts w:asciiTheme="majorHAnsi" w:hAnsiTheme="majorHAnsi" w:cstheme="majorHAnsi"/>
          <w:b/>
          <w:sz w:val="28"/>
          <w:szCs w:val="28"/>
        </w:rPr>
        <w:t xml:space="preserve">. </w:t>
      </w:r>
      <w:r w:rsidR="002C6C80" w:rsidRPr="00E53B39">
        <w:rPr>
          <w:rFonts w:asciiTheme="majorHAnsi" w:hAnsiTheme="majorHAnsi" w:cstheme="majorHAnsi"/>
          <w:b/>
          <w:sz w:val="28"/>
          <w:szCs w:val="28"/>
        </w:rPr>
        <w:t>Thành tích, giải thưởng</w:t>
      </w:r>
    </w:p>
    <w:p w14:paraId="73B25457" w14:textId="0043CF71" w:rsidR="00E53B39" w:rsidRDefault="00E53B39" w:rsidP="00FF1A34">
      <w:pPr>
        <w:spacing w:before="60" w:after="60" w:line="240" w:lineRule="auto"/>
        <w:jc w:val="both"/>
        <w:rPr>
          <w:rFonts w:ascii="Times New Roman" w:hAnsi="Times New Roman" w:cs="Times New Roman"/>
          <w:sz w:val="28"/>
          <w:szCs w:val="28"/>
        </w:rPr>
      </w:pPr>
      <w:r w:rsidRPr="00E53B39">
        <w:rPr>
          <w:rFonts w:ascii="Times New Roman" w:hAnsi="Times New Roman" w:cs="Times New Roman"/>
          <w:sz w:val="28"/>
          <w:szCs w:val="28"/>
        </w:rPr>
        <w:t>Năm 2007: Huân chương lao động hạ</w:t>
      </w:r>
      <w:r>
        <w:rPr>
          <w:rFonts w:ascii="Times New Roman" w:hAnsi="Times New Roman" w:cs="Times New Roman"/>
          <w:sz w:val="28"/>
          <w:szCs w:val="28"/>
        </w:rPr>
        <w:t>ng III</w:t>
      </w:r>
      <w:r w:rsidRPr="00E53B39">
        <w:rPr>
          <w:rFonts w:ascii="Times New Roman" w:hAnsi="Times New Roman" w:cs="Times New Roman"/>
          <w:sz w:val="28"/>
          <w:szCs w:val="28"/>
        </w:rPr>
        <w:t>, năm 2008: Huân chương bảo vệ Tổ quốc hạng II</w:t>
      </w:r>
      <w:r>
        <w:rPr>
          <w:rFonts w:ascii="Times New Roman" w:hAnsi="Times New Roman" w:cs="Times New Roman"/>
          <w:sz w:val="28"/>
          <w:szCs w:val="28"/>
        </w:rPr>
        <w:t>I</w:t>
      </w:r>
      <w:r w:rsidRPr="00E53B39">
        <w:rPr>
          <w:rFonts w:ascii="Times New Roman" w:hAnsi="Times New Roman" w:cs="Times New Roman"/>
          <w:sz w:val="28"/>
          <w:szCs w:val="28"/>
        </w:rPr>
        <w:t>, n</w:t>
      </w:r>
      <w:r>
        <w:rPr>
          <w:rFonts w:ascii="Times New Roman" w:hAnsi="Times New Roman" w:cs="Times New Roman"/>
          <w:sz w:val="28"/>
          <w:szCs w:val="28"/>
        </w:rPr>
        <w:t>ăm 2012</w:t>
      </w:r>
      <w:r w:rsidRPr="006D5A2B">
        <w:rPr>
          <w:rFonts w:ascii="Times New Roman" w:hAnsi="Times New Roman" w:cs="Times New Roman"/>
          <w:sz w:val="28"/>
          <w:szCs w:val="28"/>
        </w:rPr>
        <w:t>:</w:t>
      </w:r>
      <w:r w:rsidR="006D5A2B" w:rsidRPr="006D5A2B">
        <w:rPr>
          <w:rFonts w:ascii="Times New Roman" w:hAnsi="Times New Roman" w:cs="Times New Roman"/>
          <w:sz w:val="28"/>
          <w:szCs w:val="28"/>
        </w:rPr>
        <w:t xml:space="preserve"> G</w:t>
      </w:r>
      <w:r w:rsidRPr="00E53B39">
        <w:rPr>
          <w:rFonts w:ascii="Times New Roman" w:hAnsi="Times New Roman" w:cs="Times New Roman"/>
          <w:sz w:val="28"/>
          <w:szCs w:val="28"/>
        </w:rPr>
        <w:t>iải thưởng Hồ Chí Minh về khoa học công nghệ</w:t>
      </w:r>
      <w:r w:rsidR="006D5A2B" w:rsidRPr="006D5A2B">
        <w:rPr>
          <w:rFonts w:ascii="Times New Roman" w:hAnsi="Times New Roman" w:cs="Times New Roman"/>
          <w:sz w:val="28"/>
          <w:szCs w:val="28"/>
        </w:rPr>
        <w:t>, n</w:t>
      </w:r>
      <w:r w:rsidRPr="00E53B39">
        <w:rPr>
          <w:rFonts w:ascii="Times New Roman" w:hAnsi="Times New Roman" w:cs="Times New Roman"/>
          <w:sz w:val="28"/>
          <w:szCs w:val="28"/>
        </w:rPr>
        <w:t>ăm 2014</w:t>
      </w:r>
      <w:r w:rsidR="006D5A2B" w:rsidRPr="006D5A2B">
        <w:rPr>
          <w:rFonts w:ascii="Times New Roman" w:hAnsi="Times New Roman" w:cs="Times New Roman"/>
          <w:sz w:val="28"/>
          <w:szCs w:val="28"/>
        </w:rPr>
        <w:t>:</w:t>
      </w:r>
      <w:r w:rsidRPr="00E53B39">
        <w:rPr>
          <w:rFonts w:ascii="Times New Roman" w:hAnsi="Times New Roman" w:cs="Times New Roman"/>
          <w:sz w:val="28"/>
          <w:szCs w:val="28"/>
        </w:rPr>
        <w:t xml:space="preserve"> Huân chương bảo vệ Tổ quốc hạng II, </w:t>
      </w:r>
      <w:r w:rsidR="006D5A2B" w:rsidRPr="006D5A2B">
        <w:rPr>
          <w:rFonts w:ascii="Times New Roman" w:hAnsi="Times New Roman" w:cs="Times New Roman"/>
          <w:sz w:val="28"/>
          <w:szCs w:val="28"/>
        </w:rPr>
        <w:t>n</w:t>
      </w:r>
      <w:r w:rsidRPr="00E53B39">
        <w:rPr>
          <w:rFonts w:ascii="Times New Roman" w:hAnsi="Times New Roman" w:cs="Times New Roman"/>
          <w:sz w:val="28"/>
          <w:szCs w:val="28"/>
        </w:rPr>
        <w:t>ăm 2018</w:t>
      </w:r>
      <w:r w:rsidR="006D5A2B" w:rsidRPr="006D5A2B">
        <w:rPr>
          <w:rFonts w:ascii="Times New Roman" w:hAnsi="Times New Roman" w:cs="Times New Roman"/>
          <w:sz w:val="28"/>
          <w:szCs w:val="28"/>
        </w:rPr>
        <w:t>:</w:t>
      </w:r>
      <w:r w:rsidRPr="00E53B39">
        <w:rPr>
          <w:rFonts w:ascii="Times New Roman" w:hAnsi="Times New Roman" w:cs="Times New Roman"/>
          <w:sz w:val="28"/>
          <w:szCs w:val="28"/>
        </w:rPr>
        <w:t xml:space="preserve"> </w:t>
      </w:r>
      <w:r w:rsidR="006D5A2B" w:rsidRPr="006D5A2B">
        <w:rPr>
          <w:rFonts w:ascii="Times New Roman" w:hAnsi="Times New Roman" w:cs="Times New Roman"/>
          <w:sz w:val="28"/>
          <w:szCs w:val="28"/>
        </w:rPr>
        <w:t>H</w:t>
      </w:r>
      <w:r w:rsidRPr="00E53B39">
        <w:rPr>
          <w:rFonts w:ascii="Times New Roman" w:hAnsi="Times New Roman" w:cs="Times New Roman"/>
          <w:sz w:val="28"/>
          <w:szCs w:val="28"/>
        </w:rPr>
        <w:t>uân chương bảo vệ Tổ Quốc hạng II lầ</w:t>
      </w:r>
      <w:r w:rsidR="006D5A2B">
        <w:rPr>
          <w:rFonts w:ascii="Times New Roman" w:hAnsi="Times New Roman" w:cs="Times New Roman"/>
          <w:sz w:val="28"/>
          <w:szCs w:val="28"/>
        </w:rPr>
        <w:t>n hai</w:t>
      </w:r>
      <w:r w:rsidRPr="00E53B39">
        <w:rPr>
          <w:rFonts w:ascii="Times New Roman" w:hAnsi="Times New Roman" w:cs="Times New Roman"/>
          <w:sz w:val="28"/>
          <w:szCs w:val="28"/>
        </w:rPr>
        <w:t>.</w:t>
      </w:r>
    </w:p>
    <w:p w14:paraId="6C86A4D7" w14:textId="77777777" w:rsidR="000836A8" w:rsidRPr="00237E80" w:rsidRDefault="000836A8" w:rsidP="000836A8">
      <w:pPr>
        <w:tabs>
          <w:tab w:val="num" w:pos="426"/>
        </w:tabs>
        <w:spacing w:before="60" w:after="60" w:line="240" w:lineRule="auto"/>
        <w:jc w:val="right"/>
        <w:rPr>
          <w:rFonts w:ascii="Times New Roman" w:hAnsi="Times New Roman" w:cs="Times New Roman"/>
          <w:sz w:val="28"/>
          <w:szCs w:val="28"/>
        </w:rPr>
      </w:pPr>
      <w:r w:rsidRPr="00237E80">
        <w:rPr>
          <w:rFonts w:ascii="Times New Roman" w:hAnsi="Times New Roman" w:cs="Times New Roman"/>
          <w:b/>
          <w:sz w:val="24"/>
          <w:szCs w:val="24"/>
        </w:rPr>
        <w:t>NGUYỄN QUANG HÙNG</w:t>
      </w:r>
    </w:p>
    <w:p w14:paraId="046EAFC4" w14:textId="77777777" w:rsidR="000836A8" w:rsidRPr="00FF1A34" w:rsidRDefault="000836A8" w:rsidP="000836A8">
      <w:pPr>
        <w:spacing w:before="60" w:after="60" w:line="240" w:lineRule="auto"/>
        <w:rPr>
          <w:rFonts w:asciiTheme="majorHAnsi" w:hAnsiTheme="majorHAnsi" w:cstheme="majorHAnsi"/>
          <w:b/>
          <w:sz w:val="24"/>
          <w:szCs w:val="24"/>
        </w:rPr>
      </w:pPr>
      <w:r w:rsidRPr="00FF1A34">
        <w:rPr>
          <w:rFonts w:asciiTheme="majorHAnsi" w:hAnsiTheme="majorHAnsi" w:cstheme="majorHAnsi"/>
          <w:b/>
          <w:sz w:val="24"/>
          <w:szCs w:val="24"/>
        </w:rPr>
        <w:t>Tài liệu tham khảo</w:t>
      </w:r>
    </w:p>
    <w:p w14:paraId="2559A408" w14:textId="77777777" w:rsidR="000836A8" w:rsidRPr="00FF1A34" w:rsidRDefault="000836A8" w:rsidP="000836A8">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sidRPr="00FF1A34">
        <w:rPr>
          <w:rFonts w:ascii="Times New Roman" w:hAnsi="Times New Roman" w:cs="Times New Roman"/>
          <w:sz w:val="24"/>
          <w:szCs w:val="24"/>
        </w:rPr>
        <w:t>1</w:t>
      </w:r>
      <w:r>
        <w:rPr>
          <w:rFonts w:ascii="Times New Roman" w:hAnsi="Times New Roman" w:cs="Times New Roman"/>
          <w:sz w:val="24"/>
          <w:szCs w:val="24"/>
          <w:lang w:val="en-US"/>
        </w:rPr>
        <w:t>]</w:t>
      </w:r>
      <w:r w:rsidRPr="00FF1A34">
        <w:rPr>
          <w:rFonts w:ascii="Times New Roman" w:hAnsi="Times New Roman" w:cs="Times New Roman"/>
          <w:sz w:val="24"/>
          <w:szCs w:val="24"/>
        </w:rPr>
        <w:t xml:space="preserve"> Nguyễn Trung Kiên, </w:t>
      </w:r>
      <w:r w:rsidRPr="00FF1A34">
        <w:rPr>
          <w:rFonts w:ascii="Times New Roman" w:hAnsi="Times New Roman" w:cs="Times New Roman"/>
          <w:i/>
          <w:sz w:val="24"/>
          <w:szCs w:val="24"/>
        </w:rPr>
        <w:t>Viện Tự động hóa KTQS 30 năm xây dựng và phát triển</w:t>
      </w:r>
      <w:r w:rsidRPr="00FF1A34">
        <w:rPr>
          <w:rFonts w:ascii="Times New Roman" w:hAnsi="Times New Roman" w:cs="Times New Roman"/>
          <w:sz w:val="24"/>
          <w:szCs w:val="24"/>
        </w:rPr>
        <w:t>, Tạp chí Nghiên cứu Khoa học và Công nghệ quân sự (JMST), số đặc san Tự động hóa, tháng 4 năm 2019.</w:t>
      </w:r>
    </w:p>
    <w:p w14:paraId="7AF698BA" w14:textId="77777777" w:rsidR="000836A8" w:rsidRPr="00FF1A34" w:rsidRDefault="000836A8" w:rsidP="000836A8">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sidRPr="00FF1A34">
        <w:rPr>
          <w:rFonts w:ascii="Times New Roman" w:hAnsi="Times New Roman" w:cs="Times New Roman"/>
          <w:sz w:val="24"/>
          <w:szCs w:val="24"/>
        </w:rPr>
        <w:t>2</w:t>
      </w:r>
      <w:r>
        <w:rPr>
          <w:rFonts w:ascii="Times New Roman" w:hAnsi="Times New Roman" w:cs="Times New Roman"/>
          <w:sz w:val="24"/>
          <w:szCs w:val="24"/>
          <w:lang w:val="en-US"/>
        </w:rPr>
        <w:t>]</w:t>
      </w:r>
      <w:r w:rsidRPr="00FF1A34">
        <w:rPr>
          <w:rFonts w:ascii="Times New Roman" w:hAnsi="Times New Roman" w:cs="Times New Roman"/>
          <w:sz w:val="24"/>
          <w:szCs w:val="24"/>
        </w:rPr>
        <w:t xml:space="preserve"> </w:t>
      </w:r>
      <w:r w:rsidRPr="00FF1A34">
        <w:rPr>
          <w:rFonts w:ascii="Times New Roman" w:hAnsi="Times New Roman" w:cs="Times New Roman"/>
          <w:sz w:val="24"/>
          <w:szCs w:val="24"/>
          <w:lang w:val="it-IT"/>
        </w:rPr>
        <w:t>Đại tá</w:t>
      </w:r>
      <w:r w:rsidRPr="00FF1A34">
        <w:rPr>
          <w:rFonts w:ascii="Times New Roman" w:hAnsi="Times New Roman" w:cs="Times New Roman"/>
          <w:color w:val="FF0000"/>
          <w:sz w:val="24"/>
          <w:szCs w:val="24"/>
          <w:lang w:val="it-IT"/>
        </w:rPr>
        <w:t xml:space="preserve"> </w:t>
      </w:r>
      <w:r w:rsidRPr="00FF1A34">
        <w:rPr>
          <w:rFonts w:ascii="Times New Roman" w:hAnsi="Times New Roman" w:cs="Times New Roman"/>
          <w:sz w:val="24"/>
          <w:szCs w:val="24"/>
        </w:rPr>
        <w:t>Trần</w:t>
      </w:r>
      <w:r w:rsidRPr="00FF1A34">
        <w:rPr>
          <w:rFonts w:ascii="Times New Roman" w:hAnsi="Times New Roman" w:cs="Times New Roman"/>
          <w:sz w:val="24"/>
          <w:szCs w:val="24"/>
          <w:lang w:val="it-IT"/>
        </w:rPr>
        <w:t xml:space="preserve"> Ngọc Bình, Viện trưởng Viện Tự động hóa Kỹ thuật quân sự, Viện KH-CN quân sự,</w:t>
      </w:r>
      <w:r w:rsidRPr="00FF1A34">
        <w:rPr>
          <w:sz w:val="24"/>
          <w:szCs w:val="24"/>
          <w:lang w:val="it-IT"/>
        </w:rPr>
        <w:t xml:space="preserve"> </w:t>
      </w:r>
      <w:r w:rsidRPr="00FF1A34">
        <w:rPr>
          <w:rFonts w:ascii="Times New Roman" w:hAnsi="Times New Roman" w:cs="Times New Roman"/>
          <w:i/>
          <w:sz w:val="24"/>
          <w:szCs w:val="24"/>
        </w:rPr>
        <w:t>Viện Tự động hóa kỹ thuật quân sự nghiên cứu phát triển khoa học công nghệ gắn với ứng dụng thực tế</w:t>
      </w:r>
      <w:r w:rsidRPr="00FF1A34">
        <w:rPr>
          <w:rFonts w:ascii="Times New Roman" w:hAnsi="Times New Roman" w:cs="Times New Roman"/>
          <w:sz w:val="24"/>
          <w:szCs w:val="24"/>
        </w:rPr>
        <w:t>, Tạp chí Kỹ thuật và Trang bị, tháng 6 năm 2021.</w:t>
      </w:r>
    </w:p>
    <w:p w14:paraId="614DFEE5" w14:textId="77777777" w:rsidR="000836A8" w:rsidRPr="00FF1A34" w:rsidRDefault="000836A8" w:rsidP="000836A8">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sidRPr="00FF1A34">
        <w:rPr>
          <w:rFonts w:ascii="Times New Roman" w:hAnsi="Times New Roman" w:cs="Times New Roman"/>
          <w:sz w:val="24"/>
          <w:szCs w:val="24"/>
        </w:rPr>
        <w:t>3</w:t>
      </w:r>
      <w:r>
        <w:rPr>
          <w:rFonts w:ascii="Times New Roman" w:hAnsi="Times New Roman" w:cs="Times New Roman"/>
          <w:sz w:val="24"/>
          <w:szCs w:val="24"/>
          <w:lang w:val="en-US"/>
        </w:rPr>
        <w:t>]</w:t>
      </w:r>
      <w:r w:rsidRPr="00FF1A34">
        <w:rPr>
          <w:rFonts w:ascii="Times New Roman" w:hAnsi="Times New Roman" w:cs="Times New Roman"/>
          <w:sz w:val="24"/>
          <w:szCs w:val="24"/>
        </w:rPr>
        <w:t xml:space="preserve"> Tủ sách văn hóa Việt, “Tấm gương người làm khoa học - Tập II”, </w:t>
      </w:r>
      <w:r w:rsidRPr="00FF1A34">
        <w:rPr>
          <w:rFonts w:ascii="Times New Roman" w:hAnsi="Times New Roman" w:cs="Times New Roman"/>
          <w:i/>
          <w:sz w:val="24"/>
          <w:szCs w:val="24"/>
        </w:rPr>
        <w:t>Tự hào là “cánh chim đầu đàn” trong lĩnh vực Công nghệ tự động hóa</w:t>
      </w:r>
      <w:r w:rsidRPr="00FF1A34">
        <w:rPr>
          <w:rFonts w:ascii="Times New Roman" w:hAnsi="Times New Roman" w:cs="Times New Roman"/>
          <w:sz w:val="24"/>
          <w:szCs w:val="24"/>
        </w:rPr>
        <w:t>, Nhà xuất bản Văn hóa Thông tin (2013) 94-101.</w:t>
      </w:r>
    </w:p>
    <w:p w14:paraId="4479D60D" w14:textId="77777777" w:rsidR="00FF1A34" w:rsidRPr="00E53B39" w:rsidRDefault="00FF1A34" w:rsidP="00FF1A34">
      <w:pPr>
        <w:spacing w:before="60" w:after="60" w:line="240" w:lineRule="auto"/>
        <w:jc w:val="both"/>
        <w:rPr>
          <w:rFonts w:ascii="Times New Roman" w:hAnsi="Times New Roman" w:cs="Times New Roman"/>
          <w:sz w:val="28"/>
          <w:szCs w:val="28"/>
        </w:rPr>
      </w:pPr>
    </w:p>
    <w:sectPr w:rsidR="00FF1A34" w:rsidRPr="00E53B39" w:rsidSect="00FF1A34">
      <w:head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22590" w14:textId="77777777" w:rsidR="00B55965" w:rsidRDefault="00B55965" w:rsidP="00E77EFB">
      <w:pPr>
        <w:spacing w:after="0" w:line="240" w:lineRule="auto"/>
      </w:pPr>
      <w:r>
        <w:separator/>
      </w:r>
    </w:p>
  </w:endnote>
  <w:endnote w:type="continuationSeparator" w:id="0">
    <w:p w14:paraId="0CC1D33D" w14:textId="77777777" w:rsidR="00B55965" w:rsidRDefault="00B55965" w:rsidP="00E7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B0889" w14:textId="77777777" w:rsidR="00B55965" w:rsidRDefault="00B55965" w:rsidP="00E77EFB">
      <w:pPr>
        <w:spacing w:after="0" w:line="240" w:lineRule="auto"/>
      </w:pPr>
      <w:r>
        <w:separator/>
      </w:r>
    </w:p>
  </w:footnote>
  <w:footnote w:type="continuationSeparator" w:id="0">
    <w:p w14:paraId="5F157B39" w14:textId="77777777" w:rsidR="00B55965" w:rsidRDefault="00B55965" w:rsidP="00E7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2A15B" w14:textId="70F5B9EF" w:rsidR="00E77EFB" w:rsidRDefault="00E77EFB">
    <w:pPr>
      <w:pStyle w:val="Header"/>
      <w:jc w:val="center"/>
    </w:pPr>
  </w:p>
  <w:p w14:paraId="7594F852" w14:textId="77777777" w:rsidR="00E77EFB" w:rsidRDefault="00E77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9331F"/>
    <w:multiLevelType w:val="hybridMultilevel"/>
    <w:tmpl w:val="EC68FEA8"/>
    <w:lvl w:ilvl="0" w:tplc="3078E2C2">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3D034A30"/>
    <w:multiLevelType w:val="hybridMultilevel"/>
    <w:tmpl w:val="93B061E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B1362A3"/>
    <w:multiLevelType w:val="hybridMultilevel"/>
    <w:tmpl w:val="AAD05CBA"/>
    <w:lvl w:ilvl="0" w:tplc="C8B08B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D5A44E9"/>
    <w:multiLevelType w:val="hybridMultilevel"/>
    <w:tmpl w:val="07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E4705"/>
    <w:multiLevelType w:val="hybridMultilevel"/>
    <w:tmpl w:val="C11CDB18"/>
    <w:lvl w:ilvl="0" w:tplc="6674CED8">
      <w:start w:val="1"/>
      <w:numFmt w:val="decimal"/>
      <w:lvlText w:val="%1)"/>
      <w:lvlJc w:val="left"/>
      <w:pPr>
        <w:ind w:left="1080" w:hanging="360"/>
      </w:pPr>
      <w:rPr>
        <w:rFonts w:hint="default"/>
      </w:rPr>
    </w:lvl>
    <w:lvl w:ilvl="1" w:tplc="A470D348">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FA030E"/>
    <w:multiLevelType w:val="hybridMultilevel"/>
    <w:tmpl w:val="E8883E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5F3AB0"/>
    <w:multiLevelType w:val="hybridMultilevel"/>
    <w:tmpl w:val="EEB65326"/>
    <w:lvl w:ilvl="0" w:tplc="EAB816CC">
      <w:start w:val="1"/>
      <w:numFmt w:val="decimal"/>
      <w:lvlText w:val="%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2C"/>
    <w:rsid w:val="00016484"/>
    <w:rsid w:val="00024C5B"/>
    <w:rsid w:val="00066009"/>
    <w:rsid w:val="00071150"/>
    <w:rsid w:val="00081197"/>
    <w:rsid w:val="00081B06"/>
    <w:rsid w:val="000836A8"/>
    <w:rsid w:val="00097661"/>
    <w:rsid w:val="000979C5"/>
    <w:rsid w:val="000E4E65"/>
    <w:rsid w:val="000F5F83"/>
    <w:rsid w:val="001171F2"/>
    <w:rsid w:val="001255D1"/>
    <w:rsid w:val="0015372F"/>
    <w:rsid w:val="00163426"/>
    <w:rsid w:val="00164965"/>
    <w:rsid w:val="00190668"/>
    <w:rsid w:val="001D6B85"/>
    <w:rsid w:val="001E0CEF"/>
    <w:rsid w:val="002049EB"/>
    <w:rsid w:val="00204C99"/>
    <w:rsid w:val="00236FFC"/>
    <w:rsid w:val="00237E80"/>
    <w:rsid w:val="00256B00"/>
    <w:rsid w:val="002911B5"/>
    <w:rsid w:val="00294FDA"/>
    <w:rsid w:val="00295FEE"/>
    <w:rsid w:val="002A4D05"/>
    <w:rsid w:val="002C6C80"/>
    <w:rsid w:val="002E236C"/>
    <w:rsid w:val="00304B85"/>
    <w:rsid w:val="003447D2"/>
    <w:rsid w:val="0038320D"/>
    <w:rsid w:val="003B6855"/>
    <w:rsid w:val="003F0DE0"/>
    <w:rsid w:val="004023E1"/>
    <w:rsid w:val="00413CD6"/>
    <w:rsid w:val="004523AF"/>
    <w:rsid w:val="00497DBC"/>
    <w:rsid w:val="004B6ACD"/>
    <w:rsid w:val="004D76CF"/>
    <w:rsid w:val="004E0387"/>
    <w:rsid w:val="004E4021"/>
    <w:rsid w:val="005150CD"/>
    <w:rsid w:val="00515A33"/>
    <w:rsid w:val="00555DCD"/>
    <w:rsid w:val="00592CEA"/>
    <w:rsid w:val="005A021D"/>
    <w:rsid w:val="005D2D0D"/>
    <w:rsid w:val="005F2678"/>
    <w:rsid w:val="0060550E"/>
    <w:rsid w:val="006672BE"/>
    <w:rsid w:val="006741BB"/>
    <w:rsid w:val="006B02B1"/>
    <w:rsid w:val="006D5A2B"/>
    <w:rsid w:val="006F11DC"/>
    <w:rsid w:val="007037F6"/>
    <w:rsid w:val="007164BC"/>
    <w:rsid w:val="00720AC4"/>
    <w:rsid w:val="0073671A"/>
    <w:rsid w:val="00736C29"/>
    <w:rsid w:val="00747A35"/>
    <w:rsid w:val="00797272"/>
    <w:rsid w:val="007C0279"/>
    <w:rsid w:val="007C27C8"/>
    <w:rsid w:val="007F02F6"/>
    <w:rsid w:val="00815231"/>
    <w:rsid w:val="008214DE"/>
    <w:rsid w:val="00832DEC"/>
    <w:rsid w:val="00844C5B"/>
    <w:rsid w:val="0086781C"/>
    <w:rsid w:val="00882C26"/>
    <w:rsid w:val="00897F1F"/>
    <w:rsid w:val="008A3797"/>
    <w:rsid w:val="008B0872"/>
    <w:rsid w:val="008D3AF9"/>
    <w:rsid w:val="008D4EAF"/>
    <w:rsid w:val="00901FFB"/>
    <w:rsid w:val="00912DD3"/>
    <w:rsid w:val="0091692F"/>
    <w:rsid w:val="009170D2"/>
    <w:rsid w:val="00931229"/>
    <w:rsid w:val="009365B6"/>
    <w:rsid w:val="00951D4E"/>
    <w:rsid w:val="00956CE4"/>
    <w:rsid w:val="009C10DB"/>
    <w:rsid w:val="009C34EC"/>
    <w:rsid w:val="00A15918"/>
    <w:rsid w:val="00A23A66"/>
    <w:rsid w:val="00A55C87"/>
    <w:rsid w:val="00A75515"/>
    <w:rsid w:val="00A85DA2"/>
    <w:rsid w:val="00A876F2"/>
    <w:rsid w:val="00AA182C"/>
    <w:rsid w:val="00AC5B17"/>
    <w:rsid w:val="00B0639D"/>
    <w:rsid w:val="00B269A6"/>
    <w:rsid w:val="00B55965"/>
    <w:rsid w:val="00B60BAB"/>
    <w:rsid w:val="00B9069B"/>
    <w:rsid w:val="00B92C95"/>
    <w:rsid w:val="00BB7E06"/>
    <w:rsid w:val="00BF645C"/>
    <w:rsid w:val="00C05A8D"/>
    <w:rsid w:val="00C27FA7"/>
    <w:rsid w:val="00C56493"/>
    <w:rsid w:val="00C6785E"/>
    <w:rsid w:val="00C83D9D"/>
    <w:rsid w:val="00C85EB3"/>
    <w:rsid w:val="00CA19CE"/>
    <w:rsid w:val="00CA2A22"/>
    <w:rsid w:val="00CA7EA2"/>
    <w:rsid w:val="00CB1438"/>
    <w:rsid w:val="00CD099B"/>
    <w:rsid w:val="00CE50E9"/>
    <w:rsid w:val="00CF1768"/>
    <w:rsid w:val="00D014F5"/>
    <w:rsid w:val="00D7710F"/>
    <w:rsid w:val="00DD7843"/>
    <w:rsid w:val="00E006DF"/>
    <w:rsid w:val="00E352B6"/>
    <w:rsid w:val="00E53B39"/>
    <w:rsid w:val="00E64D57"/>
    <w:rsid w:val="00E77EFB"/>
    <w:rsid w:val="00EA2183"/>
    <w:rsid w:val="00EB18EB"/>
    <w:rsid w:val="00EB30C9"/>
    <w:rsid w:val="00EC17D5"/>
    <w:rsid w:val="00EC3C6D"/>
    <w:rsid w:val="00EC4FE8"/>
    <w:rsid w:val="00F01CA8"/>
    <w:rsid w:val="00F031EA"/>
    <w:rsid w:val="00F069D9"/>
    <w:rsid w:val="00F55E00"/>
    <w:rsid w:val="00F56309"/>
    <w:rsid w:val="00F72488"/>
    <w:rsid w:val="00F920C9"/>
    <w:rsid w:val="00F950EB"/>
    <w:rsid w:val="00F95883"/>
    <w:rsid w:val="00FA4DAE"/>
    <w:rsid w:val="00FB00F0"/>
    <w:rsid w:val="00FB3C98"/>
    <w:rsid w:val="00FD1B4C"/>
    <w:rsid w:val="00FE0D8D"/>
    <w:rsid w:val="00FF1A34"/>
    <w:rsid w:val="00FF35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631E"/>
  <w15:docId w15:val="{4044D5FA-9A2C-4A73-80E6-8DC2A1A8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qFormat/>
    <w:rsid w:val="00CA19CE"/>
    <w:pPr>
      <w:keepNext/>
      <w:spacing w:before="240" w:after="120" w:line="240" w:lineRule="auto"/>
      <w:outlineLvl w:val="2"/>
    </w:pPr>
    <w:rPr>
      <w:rFonts w:ascii="Times New Roman" w:eastAsia="Times New Roman" w:hAnsi="Times New Roman" w:cs="Times New Roman"/>
      <w:b/>
      <w:bCs/>
      <w:i/>
      <w:sz w:val="28"/>
      <w:szCs w:val="28"/>
      <w:lang w:val="en-US"/>
    </w:rPr>
  </w:style>
  <w:style w:type="paragraph" w:styleId="Heading4">
    <w:name w:val="heading 4"/>
    <w:basedOn w:val="Normal"/>
    <w:next w:val="Normal"/>
    <w:link w:val="Heading4Char"/>
    <w:autoRedefine/>
    <w:qFormat/>
    <w:rsid w:val="00497DBC"/>
    <w:pPr>
      <w:keepNext/>
      <w:spacing w:before="120" w:after="0" w:line="240" w:lineRule="auto"/>
      <w:outlineLvl w:val="3"/>
    </w:pPr>
    <w:rPr>
      <w:rFonts w:ascii="Times New Roman" w:eastAsia="Times New Roman" w:hAnsi="Times New Roman" w:cs="Times New Roman"/>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CEA"/>
    <w:pPr>
      <w:ind w:left="720"/>
      <w:contextualSpacing/>
    </w:pPr>
  </w:style>
  <w:style w:type="paragraph" w:customStyle="1" w:styleId="Dan">
    <w:name w:val="Dan"/>
    <w:basedOn w:val="Normal"/>
    <w:rsid w:val="00592CEA"/>
    <w:pPr>
      <w:spacing w:before="240" w:after="240" w:line="240" w:lineRule="auto"/>
      <w:ind w:firstLine="567"/>
      <w:jc w:val="both"/>
    </w:pPr>
    <w:rPr>
      <w:rFonts w:ascii=".VnTime" w:eastAsia="Times New Roman" w:hAnsi=".VnTime" w:cs="Times New Roman"/>
      <w:sz w:val="28"/>
      <w:szCs w:val="28"/>
      <w:lang w:val="en-US"/>
    </w:rPr>
  </w:style>
  <w:style w:type="paragraph" w:customStyle="1" w:styleId="Hinhve">
    <w:name w:val="Hinh ve"/>
    <w:basedOn w:val="Normal"/>
    <w:link w:val="HinhveChar"/>
    <w:autoRedefine/>
    <w:rsid w:val="00592CEA"/>
    <w:pPr>
      <w:spacing w:before="60" w:after="60" w:line="360" w:lineRule="exact"/>
      <w:jc w:val="center"/>
    </w:pPr>
    <w:rPr>
      <w:rFonts w:ascii=".VnTime" w:eastAsia="Times New Roman" w:hAnsi=".VnTime" w:cs="Times New Roman"/>
      <w:b/>
      <w:lang w:val="en-US"/>
    </w:rPr>
  </w:style>
  <w:style w:type="character" w:customStyle="1" w:styleId="HinhveChar">
    <w:name w:val="Hinh ve Char"/>
    <w:basedOn w:val="DefaultParagraphFont"/>
    <w:link w:val="Hinhve"/>
    <w:rsid w:val="00592CEA"/>
    <w:rPr>
      <w:rFonts w:ascii=".VnTime" w:eastAsia="Times New Roman" w:hAnsi=".VnTime" w:cs="Times New Roman"/>
      <w:b/>
      <w:lang w:val="en-US"/>
    </w:rPr>
  </w:style>
  <w:style w:type="paragraph" w:customStyle="1" w:styleId="StyleDan12ptBefore3ptAfter3ptLinespacingExac">
    <w:name w:val="Style Dan + 12 pt Before:  3 pt After:  3 pt Line spacing:  Exac..."/>
    <w:basedOn w:val="Dan"/>
    <w:link w:val="StyleDan12ptBefore3ptAfter3ptLinespacingExacChar"/>
    <w:autoRedefine/>
    <w:rsid w:val="00592CEA"/>
    <w:pPr>
      <w:spacing w:before="60" w:after="60" w:line="288" w:lineRule="auto"/>
      <w:ind w:firstLine="426"/>
    </w:pPr>
    <w:rPr>
      <w:sz w:val="24"/>
      <w:szCs w:val="24"/>
    </w:rPr>
  </w:style>
  <w:style w:type="character" w:customStyle="1" w:styleId="StyleDan12ptBefore3ptAfter3ptLinespacingExacChar">
    <w:name w:val="Style Dan + 12 pt Before:  3 pt After:  3 pt Line spacing:  Exac... Char"/>
    <w:basedOn w:val="DefaultParagraphFont"/>
    <w:link w:val="StyleDan12ptBefore3ptAfter3ptLinespacingExac"/>
    <w:rsid w:val="00592CEA"/>
    <w:rPr>
      <w:rFonts w:ascii=".VnTime" w:eastAsia="Times New Roman" w:hAnsi=".VnTime" w:cs="Times New Roman"/>
      <w:sz w:val="24"/>
      <w:szCs w:val="24"/>
      <w:lang w:val="en-US"/>
    </w:rPr>
  </w:style>
  <w:style w:type="character" w:styleId="Emphasis">
    <w:name w:val="Emphasis"/>
    <w:basedOn w:val="DefaultParagraphFont"/>
    <w:uiPriority w:val="20"/>
    <w:qFormat/>
    <w:rsid w:val="005D2D0D"/>
    <w:rPr>
      <w:i/>
      <w:iCs/>
    </w:rPr>
  </w:style>
  <w:style w:type="character" w:customStyle="1" w:styleId="Heading3Char">
    <w:name w:val="Heading 3 Char"/>
    <w:basedOn w:val="DefaultParagraphFont"/>
    <w:link w:val="Heading3"/>
    <w:rsid w:val="00CA19CE"/>
    <w:rPr>
      <w:rFonts w:ascii="Times New Roman" w:eastAsia="Times New Roman" w:hAnsi="Times New Roman" w:cs="Times New Roman"/>
      <w:b/>
      <w:bCs/>
      <w:i/>
      <w:sz w:val="28"/>
      <w:szCs w:val="28"/>
      <w:lang w:val="en-US"/>
    </w:rPr>
  </w:style>
  <w:style w:type="character" w:customStyle="1" w:styleId="Heading4Char">
    <w:name w:val="Heading 4 Char"/>
    <w:basedOn w:val="DefaultParagraphFont"/>
    <w:link w:val="Heading4"/>
    <w:rsid w:val="00497DBC"/>
    <w:rPr>
      <w:rFonts w:ascii="Times New Roman" w:eastAsia="Times New Roman" w:hAnsi="Times New Roman" w:cs="Times New Roman"/>
      <w:bCs/>
      <w:i/>
      <w:sz w:val="28"/>
      <w:szCs w:val="28"/>
    </w:rPr>
  </w:style>
  <w:style w:type="paragraph" w:styleId="Header">
    <w:name w:val="header"/>
    <w:basedOn w:val="Normal"/>
    <w:link w:val="HeaderChar"/>
    <w:uiPriority w:val="99"/>
    <w:unhideWhenUsed/>
    <w:rsid w:val="00E7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FB"/>
  </w:style>
  <w:style w:type="paragraph" w:styleId="Footer">
    <w:name w:val="footer"/>
    <w:basedOn w:val="Normal"/>
    <w:link w:val="FooterChar"/>
    <w:uiPriority w:val="99"/>
    <w:unhideWhenUsed/>
    <w:rsid w:val="00E7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FB"/>
  </w:style>
  <w:style w:type="paragraph" w:customStyle="1" w:styleId="jmsttntcgi">
    <w:name w:val="jmst tên tác giả"/>
    <w:basedOn w:val="Normal"/>
    <w:link w:val="jmsttntcgiChar"/>
    <w:qFormat/>
    <w:rsid w:val="00B60BAB"/>
    <w:pPr>
      <w:spacing w:after="0" w:line="240" w:lineRule="auto"/>
      <w:jc w:val="center"/>
    </w:pPr>
    <w:rPr>
      <w:rFonts w:ascii="Times New Roman" w:eastAsia="Times New Roman" w:hAnsi="Times New Roman" w:cs="Times New Roman"/>
      <w:sz w:val="20"/>
      <w:szCs w:val="20"/>
      <w:lang w:val="fr-FR" w:eastAsia="x-none"/>
    </w:rPr>
  </w:style>
  <w:style w:type="character" w:customStyle="1" w:styleId="jmsttntcgiChar">
    <w:name w:val="jmst tên tác giả Char"/>
    <w:link w:val="jmsttntcgi"/>
    <w:rsid w:val="00B60BAB"/>
    <w:rPr>
      <w:rFonts w:ascii="Times New Roman" w:eastAsia="Times New Roman" w:hAnsi="Times New Roman" w:cs="Times New Roman"/>
      <w:sz w:val="20"/>
      <w:szCs w:val="20"/>
      <w:lang w:val="fr-FR" w:eastAsia="x-none"/>
    </w:rPr>
  </w:style>
  <w:style w:type="table" w:styleId="TableGrid">
    <w:name w:val="Table Grid"/>
    <w:basedOn w:val="TableNormal"/>
    <w:uiPriority w:val="39"/>
    <w:rsid w:val="00797272"/>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8FA0-192E-43EA-900A-0BDDBCFF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Quynh Tran</cp:lastModifiedBy>
  <cp:revision>11</cp:revision>
  <cp:lastPrinted>2021-09-09T10:00:00Z</cp:lastPrinted>
  <dcterms:created xsi:type="dcterms:W3CDTF">2021-10-31T06:54:00Z</dcterms:created>
  <dcterms:modified xsi:type="dcterms:W3CDTF">2022-01-21T05:36:00Z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